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B8" w:rsidRPr="00E57A4F" w:rsidRDefault="003151B8">
      <w:pPr>
        <w:spacing w:after="0" w:line="360" w:lineRule="auto"/>
        <w:ind w:hanging="10"/>
        <w:jc w:val="right"/>
      </w:pPr>
      <w:bookmarkStart w:id="0" w:name="_GoBack"/>
      <w:bookmarkEnd w:id="0"/>
      <w:r w:rsidRPr="00E57A4F">
        <w:rPr>
          <w:i/>
          <w:sz w:val="16"/>
          <w:szCs w:val="16"/>
        </w:rPr>
        <w:t>Załącznik numer 10 do Statutu MKZP przy KWP we Wrocławiu</w:t>
      </w:r>
    </w:p>
    <w:p w:rsidR="003151B8" w:rsidRPr="00E57A4F" w:rsidRDefault="003151B8">
      <w:pPr>
        <w:spacing w:after="0" w:line="360" w:lineRule="auto"/>
        <w:ind w:hanging="10"/>
        <w:jc w:val="center"/>
      </w:pPr>
      <w:r w:rsidRPr="00E57A4F">
        <w:rPr>
          <w:b/>
          <w:bCs/>
          <w:sz w:val="24"/>
          <w:szCs w:val="24"/>
        </w:rPr>
        <w:t>UMOWA NR ......... /…….</w:t>
      </w:r>
    </w:p>
    <w:p w:rsidR="003151B8" w:rsidRPr="00E57A4F" w:rsidRDefault="003151B8">
      <w:pPr>
        <w:spacing w:after="68" w:line="240" w:lineRule="auto"/>
        <w:ind w:left="902" w:right="884"/>
        <w:jc w:val="center"/>
      </w:pPr>
      <w:r w:rsidRPr="00E57A4F">
        <w:rPr>
          <w:b/>
          <w:bCs/>
          <w:sz w:val="24"/>
          <w:szCs w:val="24"/>
        </w:rPr>
        <w:t>pożyczki z Międzyzakładową Kasą Zapomogowo–Pożyczkową</w:t>
      </w:r>
    </w:p>
    <w:p w:rsidR="003151B8" w:rsidRPr="00E57A4F" w:rsidRDefault="003151B8">
      <w:pPr>
        <w:spacing w:after="68" w:line="240" w:lineRule="auto"/>
        <w:ind w:left="902" w:right="884"/>
        <w:jc w:val="center"/>
      </w:pPr>
      <w:r w:rsidRPr="00E57A4F">
        <w:rPr>
          <w:b/>
          <w:bCs/>
          <w:sz w:val="24"/>
          <w:szCs w:val="24"/>
        </w:rPr>
        <w:t>działającą przy KWP we Wrocławiu</w:t>
      </w:r>
    </w:p>
    <w:p w:rsidR="003151B8" w:rsidRPr="00E57A4F" w:rsidRDefault="003151B8">
      <w:pPr>
        <w:spacing w:after="68" w:line="240" w:lineRule="auto"/>
        <w:jc w:val="center"/>
      </w:pPr>
      <w:r w:rsidRPr="00E57A4F">
        <w:rPr>
          <w:b/>
          <w:bCs/>
          <w:sz w:val="24"/>
          <w:szCs w:val="24"/>
        </w:rPr>
        <w:t>zawarta w dniu ……………… r.</w:t>
      </w:r>
    </w:p>
    <w:p w:rsidR="003151B8" w:rsidRPr="00E57A4F" w:rsidRDefault="003151B8">
      <w:pPr>
        <w:spacing w:after="68" w:line="360" w:lineRule="auto"/>
      </w:pPr>
      <w:r w:rsidRPr="00E57A4F">
        <w:rPr>
          <w:sz w:val="24"/>
          <w:szCs w:val="24"/>
        </w:rPr>
        <w:t>pomiędzy:</w:t>
      </w:r>
    </w:p>
    <w:p w:rsidR="003151B8" w:rsidRPr="00E57A4F" w:rsidRDefault="003151B8">
      <w:pPr>
        <w:spacing w:after="68" w:line="360" w:lineRule="auto"/>
      </w:pPr>
      <w:r w:rsidRPr="00E57A4F">
        <w:rPr>
          <w:sz w:val="24"/>
          <w:szCs w:val="24"/>
        </w:rPr>
        <w:t>MKZP przy KWP we Wrocławiu z siedzibą we Wrocławiu ul. Podwale 31 - 33, reprezentowaną przez zarząd zwany dalej „Pożyczkodawcą”</w:t>
      </w:r>
    </w:p>
    <w:p w:rsidR="003151B8" w:rsidRPr="00E57A4F" w:rsidRDefault="003151B8">
      <w:pPr>
        <w:spacing w:after="0" w:line="360" w:lineRule="auto"/>
        <w:jc w:val="both"/>
      </w:pPr>
      <w:r w:rsidRPr="00E57A4F">
        <w:rPr>
          <w:sz w:val="24"/>
          <w:szCs w:val="24"/>
        </w:rPr>
        <w:t>a</w:t>
      </w:r>
    </w:p>
    <w:p w:rsidR="003151B8" w:rsidRPr="00E57A4F" w:rsidRDefault="003151B8">
      <w:pPr>
        <w:spacing w:after="0" w:line="360" w:lineRule="auto"/>
        <w:jc w:val="both"/>
      </w:pPr>
      <w:r w:rsidRPr="00E57A4F">
        <w:rPr>
          <w:sz w:val="24"/>
          <w:szCs w:val="24"/>
        </w:rPr>
        <w:t xml:space="preserve">Panią/Panem </w:t>
      </w:r>
      <w:r w:rsidRPr="00E57A4F">
        <w:rPr>
          <w:sz w:val="24"/>
          <w:szCs w:val="24"/>
        </w:rPr>
        <w:tab/>
        <w:t xml:space="preserve"> …………………………………...………………………………………….....</w:t>
      </w:r>
      <w:r w:rsidR="00E57A4F">
        <w:rPr>
          <w:sz w:val="24"/>
          <w:szCs w:val="24"/>
        </w:rPr>
        <w:t>...........</w:t>
      </w:r>
    </w:p>
    <w:p w:rsidR="003151B8" w:rsidRPr="00E57A4F" w:rsidRDefault="003151B8">
      <w:pPr>
        <w:spacing w:after="0" w:line="360" w:lineRule="auto"/>
        <w:ind w:right="57"/>
        <w:jc w:val="both"/>
      </w:pPr>
      <w:r w:rsidRPr="00E57A4F">
        <w:rPr>
          <w:sz w:val="24"/>
          <w:szCs w:val="24"/>
        </w:rPr>
        <w:t>adres korespondencyjny ………………………………….……………………….……..........</w:t>
      </w:r>
      <w:r w:rsidR="00E57A4F">
        <w:rPr>
          <w:sz w:val="24"/>
          <w:szCs w:val="24"/>
        </w:rPr>
        <w:t>............</w:t>
      </w:r>
    </w:p>
    <w:p w:rsidR="003151B8" w:rsidRPr="00E57A4F" w:rsidRDefault="003151B8">
      <w:pPr>
        <w:spacing w:after="0" w:line="360" w:lineRule="auto"/>
        <w:jc w:val="both"/>
      </w:pPr>
      <w:r w:rsidRPr="00E57A4F">
        <w:rPr>
          <w:sz w:val="24"/>
          <w:szCs w:val="24"/>
        </w:rPr>
        <w:t>zwaną dalej „Pożyczkobiorcą” zatrudnioną/ym w …………………………………..………</w:t>
      </w:r>
      <w:r w:rsidR="00E57A4F">
        <w:rPr>
          <w:sz w:val="24"/>
          <w:szCs w:val="24"/>
        </w:rPr>
        <w:t>………..</w:t>
      </w:r>
    </w:p>
    <w:p w:rsidR="003151B8" w:rsidRPr="00E57A4F" w:rsidRDefault="003151B8">
      <w:pPr>
        <w:spacing w:after="0" w:line="360" w:lineRule="auto"/>
        <w:jc w:val="both"/>
      </w:pPr>
      <w:r w:rsidRPr="00E57A4F">
        <w:rPr>
          <w:sz w:val="24"/>
          <w:szCs w:val="24"/>
        </w:rPr>
        <w:t>…………………………………………………………………………………………..……</w:t>
      </w:r>
      <w:r w:rsidR="00E57A4F">
        <w:rPr>
          <w:sz w:val="24"/>
          <w:szCs w:val="24"/>
        </w:rPr>
        <w:t>………..</w:t>
      </w:r>
    </w:p>
    <w:p w:rsidR="003151B8" w:rsidRPr="00E57A4F" w:rsidRDefault="003151B8">
      <w:pPr>
        <w:spacing w:after="0" w:line="360" w:lineRule="auto"/>
        <w:jc w:val="both"/>
      </w:pPr>
      <w:r w:rsidRPr="00E57A4F">
        <w:rPr>
          <w:sz w:val="24"/>
          <w:szCs w:val="24"/>
        </w:rPr>
        <w:t>Podstawą prawną udzielenia pożyczki z MKZP jest decyzja zarządu (na podstawie złożonego wniosku) z posiedzenia w dniu ………………………………………………………...……</w:t>
      </w:r>
      <w:r w:rsidR="00AE7197">
        <w:rPr>
          <w:sz w:val="24"/>
          <w:szCs w:val="24"/>
        </w:rPr>
        <w:t>………….</w:t>
      </w:r>
    </w:p>
    <w:p w:rsidR="003151B8" w:rsidRPr="00E57A4F" w:rsidRDefault="003151B8">
      <w:pPr>
        <w:spacing w:after="0" w:line="360" w:lineRule="auto"/>
        <w:ind w:right="605"/>
        <w:jc w:val="center"/>
      </w:pPr>
      <w:r w:rsidRPr="00E57A4F">
        <w:rPr>
          <w:sz w:val="24"/>
          <w:szCs w:val="24"/>
        </w:rPr>
        <w:t>§1</w:t>
      </w:r>
    </w:p>
    <w:p w:rsidR="003151B8" w:rsidRPr="00E57A4F" w:rsidRDefault="003151B8">
      <w:pPr>
        <w:spacing w:after="0" w:line="360" w:lineRule="auto"/>
        <w:jc w:val="both"/>
      </w:pPr>
      <w:r w:rsidRPr="00E57A4F">
        <w:rPr>
          <w:sz w:val="24"/>
          <w:szCs w:val="24"/>
        </w:rPr>
        <w:t>1. Przedmiotem niniejszej umowy pożyczki jest udzielenie pomocy materialnej ze środków MKZP działającej przy KWP we Wrocławiu przyznanej w wysokości ………………...……. słownie………………………………………………………….………………………………….…..</w:t>
      </w:r>
      <w:r w:rsidR="00AE7197">
        <w:rPr>
          <w:sz w:val="24"/>
          <w:szCs w:val="24"/>
        </w:rPr>
        <w:t>.</w:t>
      </w:r>
      <w:r w:rsidRPr="00E57A4F">
        <w:rPr>
          <w:sz w:val="24"/>
          <w:szCs w:val="24"/>
        </w:rPr>
        <w:t xml:space="preserve"> </w:t>
      </w:r>
    </w:p>
    <w:p w:rsidR="003151B8" w:rsidRPr="00E57A4F" w:rsidRDefault="003151B8" w:rsidP="006301C3">
      <w:pPr>
        <w:tabs>
          <w:tab w:val="left" w:pos="720"/>
        </w:tabs>
        <w:spacing w:after="0" w:line="480" w:lineRule="auto"/>
        <w:ind w:right="605"/>
        <w:jc w:val="both"/>
      </w:pPr>
      <w:r w:rsidRPr="00E57A4F">
        <w:rPr>
          <w:sz w:val="24"/>
          <w:szCs w:val="24"/>
        </w:rPr>
        <w:t>2. Pożyczka nie podlega oprocentowaniu.</w:t>
      </w:r>
    </w:p>
    <w:p w:rsidR="003151B8" w:rsidRPr="00E57A4F" w:rsidRDefault="003151B8">
      <w:pPr>
        <w:spacing w:after="0" w:line="360" w:lineRule="auto"/>
        <w:ind w:right="605"/>
        <w:jc w:val="center"/>
      </w:pPr>
      <w:r w:rsidRPr="00E57A4F">
        <w:rPr>
          <w:sz w:val="24"/>
          <w:szCs w:val="24"/>
        </w:rPr>
        <w:t>§ 2</w:t>
      </w:r>
    </w:p>
    <w:p w:rsidR="003151B8" w:rsidRPr="00E57A4F" w:rsidRDefault="003151B8">
      <w:pPr>
        <w:spacing w:after="0" w:line="360" w:lineRule="auto"/>
        <w:ind w:right="605"/>
        <w:jc w:val="both"/>
      </w:pPr>
      <w:r w:rsidRPr="00E57A4F">
        <w:rPr>
          <w:sz w:val="24"/>
          <w:szCs w:val="24"/>
        </w:rPr>
        <w:t>1. Pożyczka podlega spłacie w ……… ratach, zadeklarowanych w złożonym wniosku (zatwierdzonych przez Zarząd na posiedzeniu)</w:t>
      </w:r>
    </w:p>
    <w:p w:rsidR="003151B8" w:rsidRPr="00E57A4F" w:rsidRDefault="003151B8">
      <w:pPr>
        <w:spacing w:after="0" w:line="360" w:lineRule="auto"/>
        <w:ind w:right="605"/>
        <w:jc w:val="both"/>
      </w:pPr>
      <w:r w:rsidRPr="00E57A4F">
        <w:rPr>
          <w:sz w:val="24"/>
          <w:szCs w:val="24"/>
        </w:rPr>
        <w:t xml:space="preserve">2. Spłata pożyczki następuje od dnia ………………..…………. w ratach </w:t>
      </w:r>
    </w:p>
    <w:p w:rsidR="003151B8" w:rsidRPr="00E57A4F" w:rsidRDefault="003151B8" w:rsidP="006301C3">
      <w:pPr>
        <w:spacing w:after="0" w:line="360" w:lineRule="auto"/>
        <w:ind w:right="605"/>
      </w:pPr>
      <w:r w:rsidRPr="00E57A4F">
        <w:rPr>
          <w:sz w:val="24"/>
          <w:szCs w:val="24"/>
        </w:rPr>
        <w:t>po:</w:t>
      </w:r>
    </w:p>
    <w:p w:rsidR="003151B8" w:rsidRPr="00E57A4F" w:rsidRDefault="003151B8" w:rsidP="00B12FBD">
      <w:pPr>
        <w:pStyle w:val="Nagwek3"/>
        <w:tabs>
          <w:tab w:val="center" w:pos="5081"/>
          <w:tab w:val="center" w:pos="6180"/>
        </w:tabs>
        <w:spacing w:after="0" w:line="360" w:lineRule="auto"/>
        <w:ind w:left="0" w:right="0" w:firstLine="0"/>
        <w:rPr>
          <w:rFonts w:ascii="Times New Roman" w:hAnsi="Times New Roman"/>
          <w:sz w:val="24"/>
          <w:szCs w:val="24"/>
        </w:rPr>
      </w:pPr>
      <w:r w:rsidRPr="00E57A4F">
        <w:rPr>
          <w:rFonts w:ascii="Times New Roman" w:hAnsi="Times New Roman"/>
          <w:sz w:val="24"/>
          <w:szCs w:val="24"/>
        </w:rPr>
        <w:t>1)   ……………  x  …………..…  zł</w:t>
      </w:r>
    </w:p>
    <w:p w:rsidR="003151B8" w:rsidRPr="00E57A4F" w:rsidRDefault="003151B8" w:rsidP="006301C3"/>
    <w:p w:rsidR="003151B8" w:rsidRPr="00E57A4F" w:rsidRDefault="003151B8" w:rsidP="006301C3">
      <w:pPr>
        <w:pStyle w:val="Nagwek3"/>
        <w:tabs>
          <w:tab w:val="center" w:pos="5081"/>
          <w:tab w:val="center" w:pos="6180"/>
        </w:tabs>
        <w:spacing w:after="0" w:line="360" w:lineRule="auto"/>
        <w:ind w:left="0" w:right="0" w:firstLine="0"/>
        <w:rPr>
          <w:rFonts w:ascii="Times New Roman" w:hAnsi="Times New Roman"/>
          <w:sz w:val="24"/>
          <w:szCs w:val="24"/>
        </w:rPr>
      </w:pPr>
      <w:r w:rsidRPr="00E57A4F">
        <w:rPr>
          <w:rFonts w:ascii="Times New Roman" w:hAnsi="Times New Roman"/>
          <w:sz w:val="24"/>
          <w:szCs w:val="24"/>
        </w:rPr>
        <w:t>2)   ……………  x  …………..…  zł</w:t>
      </w:r>
    </w:p>
    <w:p w:rsidR="003151B8" w:rsidRPr="00E57A4F" w:rsidRDefault="003151B8">
      <w:pPr>
        <w:spacing w:after="0" w:line="360" w:lineRule="auto"/>
        <w:ind w:right="605"/>
        <w:jc w:val="both"/>
      </w:pPr>
      <w:r w:rsidRPr="00E57A4F">
        <w:rPr>
          <w:sz w:val="24"/>
          <w:szCs w:val="24"/>
        </w:rPr>
        <w:t>3. Strony ustalają, iż spłata pierwszej raty pożyczki nastąpi w miesiącu następującym</w:t>
      </w:r>
      <w:r w:rsidRPr="00E57A4F">
        <w:br/>
      </w:r>
      <w:r w:rsidRPr="00E57A4F">
        <w:rPr>
          <w:sz w:val="24"/>
          <w:szCs w:val="24"/>
        </w:rPr>
        <w:t>po miesiącu jej przyznania.</w:t>
      </w:r>
    </w:p>
    <w:p w:rsidR="003151B8" w:rsidRPr="00E57A4F" w:rsidRDefault="003151B8" w:rsidP="006301C3">
      <w:pPr>
        <w:numPr>
          <w:ilvl w:val="0"/>
          <w:numId w:val="2"/>
        </w:numPr>
        <w:tabs>
          <w:tab w:val="clear" w:pos="720"/>
        </w:tabs>
        <w:spacing w:after="0" w:line="480" w:lineRule="auto"/>
        <w:ind w:left="360" w:right="605"/>
        <w:jc w:val="both"/>
      </w:pPr>
      <w:r w:rsidRPr="00E57A4F">
        <w:rPr>
          <w:sz w:val="24"/>
          <w:szCs w:val="24"/>
        </w:rPr>
        <w:t xml:space="preserve">Spłaty pożyczki należy dokonać na rachunek bankowy Pożyczkodawcy </w:t>
      </w:r>
    </w:p>
    <w:p w:rsidR="003151B8" w:rsidRPr="00E57A4F" w:rsidRDefault="003151B8" w:rsidP="00B12FBD">
      <w:pPr>
        <w:spacing w:after="0" w:line="360" w:lineRule="auto"/>
        <w:ind w:left="360" w:right="605"/>
        <w:jc w:val="center"/>
        <w:rPr>
          <w:u w:val="dotted"/>
        </w:rPr>
      </w:pPr>
      <w:r w:rsidRPr="00E57A4F">
        <w:rPr>
          <w:sz w:val="24"/>
          <w:szCs w:val="24"/>
          <w:u w:val="dotted"/>
        </w:rPr>
        <w:t>201130 1033 0018 8157 4220 0001</w:t>
      </w:r>
    </w:p>
    <w:p w:rsidR="003151B8" w:rsidRPr="00E57A4F" w:rsidRDefault="003151B8">
      <w:pPr>
        <w:spacing w:after="0" w:line="360" w:lineRule="auto"/>
        <w:ind w:right="605"/>
        <w:jc w:val="center"/>
      </w:pPr>
      <w:r w:rsidRPr="00E57A4F">
        <w:rPr>
          <w:sz w:val="24"/>
          <w:szCs w:val="24"/>
        </w:rPr>
        <w:t>§ 3</w:t>
      </w:r>
    </w:p>
    <w:p w:rsidR="003151B8" w:rsidRPr="00E57A4F" w:rsidRDefault="003151B8">
      <w:pPr>
        <w:numPr>
          <w:ilvl w:val="0"/>
          <w:numId w:val="1"/>
        </w:numPr>
        <w:spacing w:after="0" w:line="360" w:lineRule="auto"/>
        <w:ind w:right="605"/>
        <w:jc w:val="both"/>
      </w:pPr>
      <w:r w:rsidRPr="00E57A4F">
        <w:rPr>
          <w:sz w:val="24"/>
          <w:szCs w:val="24"/>
        </w:rPr>
        <w:t xml:space="preserve">Pożyczkobiorca wyraża zgodę na potracenie przez Pożyczkodawcę z jego uposażenia/wynagrodzenia za pracę należnych rat określonych w § 2 pkt 2 umowy. </w:t>
      </w:r>
    </w:p>
    <w:p w:rsidR="003151B8" w:rsidRPr="00E57A4F" w:rsidRDefault="003151B8">
      <w:pPr>
        <w:numPr>
          <w:ilvl w:val="0"/>
          <w:numId w:val="1"/>
        </w:numPr>
        <w:spacing w:after="0" w:line="360" w:lineRule="auto"/>
        <w:ind w:right="605"/>
        <w:jc w:val="both"/>
      </w:pPr>
      <w:r w:rsidRPr="00E57A4F">
        <w:rPr>
          <w:sz w:val="24"/>
          <w:szCs w:val="24"/>
        </w:rPr>
        <w:lastRenderedPageBreak/>
        <w:t>W przypadku kiedy kwota potrącenia dokonanego przez Pożyczkodawcę nie pokryje</w:t>
      </w:r>
      <w:r w:rsidRPr="00E57A4F">
        <w:br/>
      </w:r>
      <w:r w:rsidRPr="00E57A4F">
        <w:rPr>
          <w:sz w:val="24"/>
          <w:szCs w:val="24"/>
        </w:rPr>
        <w:t>w całości należnych rat Pożyczkobiorca jest zobowiązany do pokrycia różnicy w terminie do 15 każdego miesiąca na rachunek bankowy wskazany w § 2 pkt 4 umowy.</w:t>
      </w:r>
    </w:p>
    <w:p w:rsidR="003151B8" w:rsidRPr="00E57A4F" w:rsidRDefault="003151B8">
      <w:pPr>
        <w:numPr>
          <w:ilvl w:val="0"/>
          <w:numId w:val="1"/>
        </w:numPr>
        <w:spacing w:after="0" w:line="360" w:lineRule="auto"/>
        <w:ind w:right="605"/>
        <w:jc w:val="both"/>
      </w:pPr>
      <w:r w:rsidRPr="00E57A4F">
        <w:rPr>
          <w:sz w:val="24"/>
          <w:szCs w:val="24"/>
        </w:rPr>
        <w:t>W przypadku pożyczki udzielonej emerytowi/renciście (byłemu pracownikowi) spłatę rat należy  dokonywać w terminie do 15 każdego miesiąca na rachunek bankowy wskazany</w:t>
      </w:r>
      <w:r w:rsidRPr="00E57A4F">
        <w:br/>
      </w:r>
      <w:r w:rsidRPr="00E57A4F">
        <w:rPr>
          <w:sz w:val="24"/>
          <w:szCs w:val="24"/>
        </w:rPr>
        <w:t>w § 2 pkt 4 umowy.</w:t>
      </w:r>
    </w:p>
    <w:p w:rsidR="003151B8" w:rsidRPr="00E57A4F" w:rsidRDefault="003151B8">
      <w:pPr>
        <w:numPr>
          <w:ilvl w:val="0"/>
          <w:numId w:val="1"/>
        </w:numPr>
        <w:spacing w:after="0" w:line="360" w:lineRule="auto"/>
        <w:ind w:right="605"/>
        <w:jc w:val="both"/>
      </w:pPr>
      <w:r w:rsidRPr="00E57A4F">
        <w:rPr>
          <w:sz w:val="24"/>
          <w:szCs w:val="24"/>
        </w:rPr>
        <w:t xml:space="preserve">Za dzień realizacji zobowiązania spłaty uważa się dzień uznania rachunku bankowego Pożyczkodawcy. </w:t>
      </w:r>
    </w:p>
    <w:p w:rsidR="003151B8" w:rsidRPr="00E57A4F" w:rsidRDefault="003151B8">
      <w:pPr>
        <w:spacing w:after="0" w:line="360" w:lineRule="auto"/>
        <w:ind w:right="605"/>
        <w:jc w:val="center"/>
      </w:pPr>
      <w:r w:rsidRPr="00E57A4F">
        <w:rPr>
          <w:sz w:val="24"/>
          <w:szCs w:val="24"/>
        </w:rPr>
        <w:t>§ 4</w:t>
      </w:r>
    </w:p>
    <w:p w:rsidR="003151B8" w:rsidRPr="00E57A4F" w:rsidRDefault="003151B8">
      <w:pPr>
        <w:spacing w:after="0" w:line="360" w:lineRule="auto"/>
        <w:ind w:right="605"/>
        <w:jc w:val="both"/>
      </w:pPr>
      <w:r w:rsidRPr="00E57A4F">
        <w:rPr>
          <w:sz w:val="24"/>
          <w:szCs w:val="24"/>
        </w:rPr>
        <w:t xml:space="preserve">Spłata pożyczki zabezpieczona jest poręczeniem solidarnym udzielonym przez dwóch poręczycieli,  wskazanych we wniosku o udzielenie niniejszej pożyczki. </w:t>
      </w:r>
    </w:p>
    <w:p w:rsidR="003151B8" w:rsidRPr="00E57A4F" w:rsidRDefault="003151B8">
      <w:pPr>
        <w:spacing w:after="0" w:line="360" w:lineRule="auto"/>
        <w:ind w:right="605"/>
        <w:jc w:val="center"/>
      </w:pPr>
      <w:r w:rsidRPr="00E57A4F">
        <w:rPr>
          <w:sz w:val="24"/>
          <w:szCs w:val="24"/>
        </w:rPr>
        <w:t>§ 5</w:t>
      </w:r>
    </w:p>
    <w:p w:rsidR="003151B8" w:rsidRPr="00E57A4F" w:rsidRDefault="003151B8">
      <w:pPr>
        <w:spacing w:after="0" w:line="360" w:lineRule="auto"/>
        <w:ind w:right="605"/>
        <w:jc w:val="both"/>
      </w:pPr>
      <w:r w:rsidRPr="00E57A4F">
        <w:rPr>
          <w:sz w:val="24"/>
          <w:szCs w:val="24"/>
        </w:rPr>
        <w:t>W sprawach nieuregulowanych niniejszą umową mają zastosowania postanowienia Statutu MKZP przy KWP we Wrocławiu.</w:t>
      </w:r>
    </w:p>
    <w:p w:rsidR="003151B8" w:rsidRPr="00E57A4F" w:rsidRDefault="003151B8">
      <w:pPr>
        <w:spacing w:after="0" w:line="360" w:lineRule="auto"/>
        <w:ind w:right="605"/>
        <w:jc w:val="center"/>
      </w:pPr>
      <w:r w:rsidRPr="00E57A4F">
        <w:rPr>
          <w:sz w:val="24"/>
          <w:szCs w:val="24"/>
        </w:rPr>
        <w:t>§ 6</w:t>
      </w:r>
    </w:p>
    <w:p w:rsidR="003151B8" w:rsidRPr="00E57A4F" w:rsidRDefault="003151B8">
      <w:pPr>
        <w:spacing w:after="0" w:line="360" w:lineRule="auto"/>
        <w:ind w:right="605"/>
        <w:jc w:val="both"/>
      </w:pPr>
      <w:r w:rsidRPr="00E57A4F">
        <w:rPr>
          <w:sz w:val="24"/>
          <w:szCs w:val="24"/>
        </w:rPr>
        <w:t xml:space="preserve">Zmiana niniejszej umowy wymaga pisemnego aneksu pod rygorem nieważności. </w:t>
      </w:r>
    </w:p>
    <w:p w:rsidR="003151B8" w:rsidRPr="00E57A4F" w:rsidRDefault="003151B8">
      <w:pPr>
        <w:spacing w:after="0" w:line="360" w:lineRule="auto"/>
        <w:ind w:right="605"/>
        <w:jc w:val="center"/>
      </w:pPr>
      <w:r w:rsidRPr="00E57A4F">
        <w:rPr>
          <w:sz w:val="24"/>
          <w:szCs w:val="24"/>
        </w:rPr>
        <w:t>§ 7</w:t>
      </w:r>
    </w:p>
    <w:p w:rsidR="003151B8" w:rsidRPr="00E57A4F" w:rsidRDefault="003151B8">
      <w:pPr>
        <w:spacing w:after="0" w:line="360" w:lineRule="auto"/>
        <w:ind w:right="605"/>
        <w:jc w:val="both"/>
      </w:pPr>
      <w:r w:rsidRPr="00E57A4F">
        <w:rPr>
          <w:sz w:val="24"/>
          <w:szCs w:val="24"/>
        </w:rPr>
        <w:t xml:space="preserve">Niniejsza umowa sporządzona została w dwóch jednobrzmiących egzemplarzach. Po jednym dla każdej ze stron. </w:t>
      </w:r>
    </w:p>
    <w:p w:rsidR="003151B8" w:rsidRPr="00E57A4F" w:rsidRDefault="003151B8">
      <w:pPr>
        <w:spacing w:after="126" w:line="360" w:lineRule="auto"/>
        <w:ind w:right="605"/>
        <w:jc w:val="both"/>
        <w:rPr>
          <w:sz w:val="24"/>
          <w:szCs w:val="24"/>
        </w:rPr>
      </w:pPr>
    </w:p>
    <w:p w:rsidR="003151B8" w:rsidRPr="00E57A4F" w:rsidRDefault="003151B8">
      <w:pPr>
        <w:spacing w:after="126" w:line="360" w:lineRule="auto"/>
        <w:ind w:right="605"/>
        <w:jc w:val="both"/>
        <w:rPr>
          <w:sz w:val="24"/>
          <w:szCs w:val="24"/>
        </w:rPr>
      </w:pPr>
    </w:p>
    <w:p w:rsidR="003151B8" w:rsidRPr="00E57A4F" w:rsidRDefault="003151B8">
      <w:pPr>
        <w:spacing w:after="126" w:line="360" w:lineRule="auto"/>
        <w:ind w:right="605"/>
        <w:jc w:val="both"/>
        <w:rPr>
          <w:sz w:val="24"/>
          <w:szCs w:val="24"/>
        </w:rPr>
      </w:pPr>
    </w:p>
    <w:p w:rsidR="003151B8" w:rsidRPr="00E57A4F" w:rsidRDefault="003151B8" w:rsidP="006301C3">
      <w:pPr>
        <w:spacing w:after="1" w:line="240" w:lineRule="auto"/>
        <w:jc w:val="both"/>
      </w:pPr>
      <w:r w:rsidRPr="00E57A4F">
        <w:rPr>
          <w:sz w:val="24"/>
          <w:szCs w:val="24"/>
        </w:rPr>
        <w:t>…………………………….</w:t>
      </w:r>
      <w:r w:rsidRPr="00E57A4F">
        <w:rPr>
          <w:sz w:val="24"/>
          <w:szCs w:val="24"/>
        </w:rPr>
        <w:tab/>
      </w:r>
      <w:r w:rsidRPr="00E57A4F">
        <w:rPr>
          <w:sz w:val="24"/>
          <w:szCs w:val="24"/>
        </w:rPr>
        <w:tab/>
      </w:r>
      <w:r w:rsidRPr="00E57A4F">
        <w:rPr>
          <w:sz w:val="24"/>
          <w:szCs w:val="24"/>
        </w:rPr>
        <w:tab/>
      </w:r>
      <w:r w:rsidRPr="00E57A4F">
        <w:rPr>
          <w:sz w:val="24"/>
          <w:szCs w:val="24"/>
        </w:rPr>
        <w:tab/>
      </w:r>
      <w:r w:rsidRPr="00E57A4F">
        <w:rPr>
          <w:sz w:val="24"/>
          <w:szCs w:val="24"/>
        </w:rPr>
        <w:tab/>
        <w:t>……………………………….</w:t>
      </w:r>
    </w:p>
    <w:p w:rsidR="003151B8" w:rsidRPr="00E57A4F" w:rsidRDefault="003151B8">
      <w:pPr>
        <w:tabs>
          <w:tab w:val="center" w:pos="1862"/>
          <w:tab w:val="center" w:pos="7466"/>
        </w:tabs>
        <w:spacing w:after="303" w:line="360" w:lineRule="auto"/>
        <w:jc w:val="both"/>
      </w:pPr>
      <w:r w:rsidRPr="00E57A4F">
        <w:rPr>
          <w:sz w:val="24"/>
          <w:szCs w:val="24"/>
        </w:rPr>
        <w:t xml:space="preserve">     </w:t>
      </w:r>
      <w:r w:rsidRPr="00E57A4F">
        <w:rPr>
          <w:sz w:val="20"/>
          <w:szCs w:val="20"/>
        </w:rPr>
        <w:t>(podpis Pożyczkobiorcy)</w:t>
      </w:r>
      <w:r w:rsidRPr="00E57A4F">
        <w:rPr>
          <w:sz w:val="24"/>
          <w:szCs w:val="24"/>
        </w:rPr>
        <w:t xml:space="preserve">                                                               </w:t>
      </w:r>
      <w:r w:rsidRPr="00E57A4F">
        <w:rPr>
          <w:sz w:val="20"/>
          <w:szCs w:val="20"/>
        </w:rPr>
        <w:t>(podpisy Zarządu MKZP)</w:t>
      </w:r>
    </w:p>
    <w:p w:rsidR="003151B8" w:rsidRPr="00E57A4F" w:rsidRDefault="003151B8">
      <w:pPr>
        <w:spacing w:after="713" w:line="360" w:lineRule="auto"/>
        <w:ind w:left="739"/>
        <w:jc w:val="both"/>
        <w:rPr>
          <w:sz w:val="24"/>
          <w:szCs w:val="24"/>
        </w:rPr>
      </w:pPr>
    </w:p>
    <w:p w:rsidR="003151B8" w:rsidRPr="00E57A4F" w:rsidRDefault="003151B8">
      <w:pPr>
        <w:spacing w:after="713" w:line="360" w:lineRule="auto"/>
        <w:ind w:left="739"/>
        <w:jc w:val="both"/>
        <w:rPr>
          <w:sz w:val="24"/>
          <w:szCs w:val="24"/>
        </w:rPr>
      </w:pPr>
    </w:p>
    <w:sectPr w:rsidR="003151B8" w:rsidRPr="00E57A4F" w:rsidSect="005B65F7">
      <w:footerReference w:type="default" r:id="rId8"/>
      <w:pgSz w:w="11906" w:h="16838" w:code="9"/>
      <w:pgMar w:top="760" w:right="578" w:bottom="1372" w:left="1622" w:header="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AAC" w:rsidRDefault="00010AAC" w:rsidP="00AE7197">
      <w:pPr>
        <w:spacing w:after="0" w:line="240" w:lineRule="auto"/>
      </w:pPr>
      <w:r>
        <w:separator/>
      </w:r>
    </w:p>
  </w:endnote>
  <w:endnote w:type="continuationSeparator" w:id="0">
    <w:p w:rsidR="00010AAC" w:rsidRDefault="00010AAC" w:rsidP="00AE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197" w:rsidRDefault="00AE7197" w:rsidP="00AE7197">
    <w:pPr>
      <w:pStyle w:val="Stopka"/>
    </w:pPr>
    <w:r>
      <w:rPr>
        <w:color w:val="4F81BD" w:themeColor="accent1"/>
        <w:sz w:val="20"/>
        <w:szCs w:val="20"/>
      </w:rPr>
      <w:ptab w:relativeTo="margin" w:alignment="center" w:leader="none"/>
    </w:r>
    <w:r>
      <w:rPr>
        <w:color w:val="4F81BD" w:themeColor="accent1"/>
        <w:sz w:val="20"/>
        <w:szCs w:val="20"/>
      </w:rPr>
      <w:t xml:space="preserve">str.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\ * arabskie</w:instrText>
    </w:r>
    <w:r>
      <w:rPr>
        <w:color w:val="4F81BD" w:themeColor="accent1"/>
        <w:sz w:val="20"/>
        <w:szCs w:val="20"/>
      </w:rPr>
      <w:fldChar w:fldCharType="separate"/>
    </w:r>
    <w:r w:rsidR="0068127D">
      <w:rPr>
        <w:noProof/>
        <w:color w:val="4F81BD" w:themeColor="accent1"/>
        <w:sz w:val="20"/>
        <w:szCs w:val="20"/>
      </w:rPr>
      <w:t>2</w:t>
    </w:r>
    <w:r>
      <w:rPr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AAC" w:rsidRDefault="00010AAC" w:rsidP="00AE7197">
      <w:pPr>
        <w:spacing w:after="0" w:line="240" w:lineRule="auto"/>
      </w:pPr>
      <w:r>
        <w:separator/>
      </w:r>
    </w:p>
  </w:footnote>
  <w:footnote w:type="continuationSeparator" w:id="0">
    <w:p w:rsidR="00010AAC" w:rsidRDefault="00010AAC" w:rsidP="00AE7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2748"/>
    <w:multiLevelType w:val="multilevel"/>
    <w:tmpl w:val="41BA1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22861433"/>
    <w:multiLevelType w:val="multilevel"/>
    <w:tmpl w:val="43B609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C470680"/>
    <w:multiLevelType w:val="multilevel"/>
    <w:tmpl w:val="3752BF20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mirrorMargi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61"/>
    <w:rsid w:val="00010AAC"/>
    <w:rsid w:val="003151B8"/>
    <w:rsid w:val="005B65F7"/>
    <w:rsid w:val="006301C3"/>
    <w:rsid w:val="0068127D"/>
    <w:rsid w:val="00705864"/>
    <w:rsid w:val="00922AB3"/>
    <w:rsid w:val="009C4C61"/>
    <w:rsid w:val="00AD777D"/>
    <w:rsid w:val="00AE7197"/>
    <w:rsid w:val="00B12FBD"/>
    <w:rsid w:val="00C5609F"/>
    <w:rsid w:val="00E562C7"/>
    <w:rsid w:val="00E57A4F"/>
    <w:rsid w:val="00E814B8"/>
    <w:rsid w:val="00ED3C3D"/>
    <w:rsid w:val="00F91E35"/>
    <w:rsid w:val="00FA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1E14AF-4794-4DEC-9D03-DB85F631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429"/>
    <w:pPr>
      <w:suppressAutoHyphens/>
      <w:spacing w:after="160" w:line="259" w:lineRule="auto"/>
    </w:pPr>
    <w:rPr>
      <w:rFonts w:ascii="Times New Roman" w:hAnsi="Times New Roman"/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6429"/>
    <w:pPr>
      <w:keepNext/>
      <w:keepLines/>
      <w:spacing w:after="72" w:line="264" w:lineRule="auto"/>
      <w:ind w:left="164" w:hanging="10"/>
      <w:jc w:val="center"/>
      <w:outlineLvl w:val="0"/>
    </w:pPr>
    <w:rPr>
      <w:sz w:val="3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6429"/>
    <w:pPr>
      <w:keepNext/>
      <w:keepLines/>
      <w:spacing w:after="0"/>
      <w:ind w:right="489"/>
      <w:jc w:val="center"/>
      <w:outlineLvl w:val="1"/>
    </w:pPr>
    <w:rPr>
      <w:rFonts w:ascii="Calibri" w:hAnsi="Calibri"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A6429"/>
    <w:pPr>
      <w:keepNext/>
      <w:keepLines/>
      <w:spacing w:after="1"/>
      <w:ind w:left="10" w:right="499" w:hanging="10"/>
      <w:jc w:val="center"/>
      <w:outlineLvl w:val="2"/>
    </w:pPr>
    <w:rPr>
      <w:rFonts w:ascii="Calibri" w:hAnsi="Calibri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A6429"/>
    <w:rPr>
      <w:rFonts w:ascii="Times New Roman" w:hAnsi="Times New Roman" w:cs="Times New Roman"/>
      <w:color w:val="000000"/>
      <w:sz w:val="2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A6429"/>
    <w:rPr>
      <w:rFonts w:ascii="Calibri" w:hAnsi="Calibri" w:cs="Times New Roman"/>
      <w:color w:val="000000"/>
      <w:sz w:val="2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A6429"/>
    <w:rPr>
      <w:rFonts w:ascii="Calibri" w:hAnsi="Calibri" w:cs="Times New Roman"/>
      <w:color w:val="000000"/>
      <w:sz w:val="22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A6429"/>
    <w:rPr>
      <w:rFonts w:ascii="Times New Roman" w:hAnsi="Times New Roman" w:cs="Times New Roman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A6429"/>
    <w:rPr>
      <w:rFonts w:ascii="Liberation Sans" w:eastAsia="Microsoft YaHei" w:hAnsi="Liberation Sans" w:cs="Arial"/>
      <w:color w:val="000000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rsid w:val="00922A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1">
    <w:name w:val="Header Char1"/>
    <w:basedOn w:val="Domylnaczcionkaakapitu"/>
    <w:uiPriority w:val="99"/>
    <w:semiHidden/>
    <w:locked/>
    <w:rPr>
      <w:rFonts w:ascii="Times New Roman" w:hAnsi="Times New Roman" w:cs="Times New Roman"/>
      <w:color w:val="000000"/>
    </w:rPr>
  </w:style>
  <w:style w:type="paragraph" w:styleId="Tekstpodstawowy">
    <w:name w:val="Body Text"/>
    <w:basedOn w:val="Normalny"/>
    <w:link w:val="TekstpodstawowyZnak"/>
    <w:uiPriority w:val="99"/>
    <w:rsid w:val="00922A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color w:val="000000"/>
    </w:rPr>
  </w:style>
  <w:style w:type="paragraph" w:styleId="Lista">
    <w:name w:val="List"/>
    <w:basedOn w:val="Tekstpodstawowy"/>
    <w:uiPriority w:val="99"/>
    <w:rsid w:val="00922AB3"/>
    <w:rPr>
      <w:rFonts w:cs="Arial"/>
    </w:rPr>
  </w:style>
  <w:style w:type="paragraph" w:styleId="Legenda">
    <w:name w:val="caption"/>
    <w:basedOn w:val="Normalny"/>
    <w:uiPriority w:val="99"/>
    <w:qFormat/>
    <w:rsid w:val="00922A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922AB3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uiPriority w:val="99"/>
    <w:rsid w:val="00922AB3"/>
  </w:style>
  <w:style w:type="paragraph" w:styleId="Stopka">
    <w:name w:val="footer"/>
    <w:basedOn w:val="Normalny"/>
    <w:link w:val="StopkaZnak"/>
    <w:uiPriority w:val="99"/>
    <w:rsid w:val="00FA6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locked/>
    <w:rPr>
      <w:rFonts w:ascii="Times New Roman" w:hAnsi="Times New Roman" w:cs="Times New Roman"/>
      <w:color w:val="000000"/>
    </w:rPr>
  </w:style>
  <w:style w:type="table" w:customStyle="1" w:styleId="TableGrid">
    <w:name w:val="TableGrid"/>
    <w:uiPriority w:val="99"/>
    <w:rsid w:val="00FA6429"/>
    <w:pPr>
      <w:suppressAutoHyphens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7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19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9CC95-C862-4A3C-BCF1-25A560DB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Paweł Matyka</dc:creator>
  <cp:keywords/>
  <dc:description/>
  <cp:lastModifiedBy>Iwona Łabaziewicz</cp:lastModifiedBy>
  <cp:revision>2</cp:revision>
  <cp:lastPrinted>2024-04-26T06:15:00Z</cp:lastPrinted>
  <dcterms:created xsi:type="dcterms:W3CDTF">2024-04-26T10:42:00Z</dcterms:created>
  <dcterms:modified xsi:type="dcterms:W3CDTF">2024-04-26T10:42:00Z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