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D7" w:rsidRPr="007303D7" w:rsidRDefault="007303D7" w:rsidP="007303D7">
      <w:pPr>
        <w:spacing w:after="0" w:line="240" w:lineRule="auto"/>
        <w:rPr>
          <w:rFonts w:ascii="Times New Roman" w:eastAsia="Times New Roman" w:hAnsi="Times New Roman" w:cs="Times New Roman"/>
          <w:sz w:val="24"/>
          <w:szCs w:val="24"/>
          <w:lang w:eastAsia="pl-PL"/>
        </w:rPr>
      </w:pPr>
      <w:proofErr w:type="spellStart"/>
      <w:r w:rsidRPr="007303D7">
        <w:rPr>
          <w:rFonts w:ascii="Times New Roman" w:eastAsia="Times New Roman" w:hAnsi="Times New Roman" w:cs="Times New Roman"/>
          <w:color w:val="000000"/>
          <w:sz w:val="27"/>
          <w:szCs w:val="27"/>
          <w:lang w:eastAsia="pl-PL"/>
        </w:rPr>
        <w:t>szenie</w:t>
      </w:r>
      <w:proofErr w:type="spellEnd"/>
      <w:r w:rsidRPr="007303D7">
        <w:rPr>
          <w:rFonts w:ascii="Times New Roman" w:eastAsia="Times New Roman" w:hAnsi="Times New Roman" w:cs="Times New Roman"/>
          <w:color w:val="000000"/>
          <w:sz w:val="27"/>
          <w:szCs w:val="27"/>
          <w:lang w:eastAsia="pl-PL"/>
        </w:rPr>
        <w:t xml:space="preserve"> nr 583379-N-2020 z dnia 2020-09-10 r.</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jc w:val="center"/>
        <w:rPr>
          <w:rFonts w:ascii="Times New Roman" w:eastAsia="Times New Roman" w:hAnsi="Times New Roman" w:cs="Times New Roman"/>
          <w:b/>
          <w:bCs/>
          <w:color w:val="000000"/>
          <w:sz w:val="27"/>
          <w:szCs w:val="27"/>
          <w:lang w:eastAsia="pl-PL"/>
        </w:rPr>
      </w:pPr>
      <w:r w:rsidRPr="007303D7">
        <w:rPr>
          <w:rFonts w:ascii="Times New Roman" w:eastAsia="Times New Roman" w:hAnsi="Times New Roman" w:cs="Times New Roman"/>
          <w:b/>
          <w:bCs/>
          <w:color w:val="000000"/>
          <w:sz w:val="27"/>
          <w:szCs w:val="27"/>
          <w:lang w:eastAsia="pl-PL"/>
        </w:rPr>
        <w:t>Komenda Wojewódzka Policji we Wrocławiu: Przedmiotem zamówienia jest wykonywanie usług mycia pojazdów służbowych w jednostkach organizacyjnych Policji województwa dolnośląskiego na terenie podległym usługę mycia pojazdów służbowych w jednostce Policji: KMP Jelenia Góra, KMP w Wałbrzychu, KPP w Głogowie, KPP w Górze, KPP Jaworze, KPP w Lubaniu, KPP w Lubinie, KPP w Oleśnicy, KPP Polkowicach</w:t>
      </w:r>
      <w:r w:rsidRPr="007303D7">
        <w:rPr>
          <w:rFonts w:ascii="Times New Roman" w:eastAsia="Times New Roman" w:hAnsi="Times New Roman" w:cs="Times New Roman"/>
          <w:b/>
          <w:bCs/>
          <w:color w:val="000000"/>
          <w:sz w:val="27"/>
          <w:szCs w:val="27"/>
          <w:lang w:eastAsia="pl-PL"/>
        </w:rPr>
        <w:br/>
        <w:t>OGŁOSZENIE O ZAMÓWIENIU - Usługi</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Zamieszczanie ogłoszenia:</w:t>
      </w:r>
      <w:r w:rsidRPr="007303D7">
        <w:rPr>
          <w:rFonts w:ascii="Times New Roman" w:eastAsia="Times New Roman" w:hAnsi="Times New Roman" w:cs="Times New Roman"/>
          <w:color w:val="000000"/>
          <w:sz w:val="27"/>
          <w:szCs w:val="27"/>
          <w:lang w:eastAsia="pl-PL"/>
        </w:rPr>
        <w:t> Zamieszczanie obowiązkowe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Ogłoszenie dotyczy:</w:t>
      </w:r>
      <w:r w:rsidRPr="007303D7">
        <w:rPr>
          <w:rFonts w:ascii="Times New Roman" w:eastAsia="Times New Roman" w:hAnsi="Times New Roman" w:cs="Times New Roman"/>
          <w:color w:val="000000"/>
          <w:sz w:val="27"/>
          <w:szCs w:val="27"/>
          <w:lang w:eastAsia="pl-PL"/>
        </w:rPr>
        <w:t> Zamówienia publicznego</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Nazwa projektu lub programu</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303D7">
        <w:rPr>
          <w:rFonts w:ascii="Times New Roman" w:eastAsia="Times New Roman" w:hAnsi="Times New Roman" w:cs="Times New Roman"/>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b/>
          <w:bCs/>
          <w:color w:val="000000"/>
          <w:sz w:val="36"/>
          <w:szCs w:val="36"/>
          <w:lang w:eastAsia="pl-PL"/>
        </w:rPr>
      </w:pPr>
      <w:r w:rsidRPr="007303D7">
        <w:rPr>
          <w:rFonts w:ascii="Times New Roman" w:eastAsia="Times New Roman" w:hAnsi="Times New Roman" w:cs="Times New Roman"/>
          <w:b/>
          <w:bCs/>
          <w:color w:val="000000"/>
          <w:sz w:val="36"/>
          <w:szCs w:val="36"/>
          <w:u w:val="single"/>
          <w:lang w:eastAsia="pl-PL"/>
        </w:rPr>
        <w:t>SEKCJA I: ZAMAWIAJĄCY</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Postępowanie przeprowadza centralny zamawiający</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lastRenderedPageBreak/>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Postępowanie jest przeprowadzane wspólnie przez zamawiających</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Informacje dodatkowe: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 1) NAZWA I ADRES: </w:t>
      </w:r>
      <w:r w:rsidRPr="007303D7">
        <w:rPr>
          <w:rFonts w:ascii="Times New Roman" w:eastAsia="Times New Roman" w:hAnsi="Times New Roman" w:cs="Times New Roman"/>
          <w:color w:val="000000"/>
          <w:sz w:val="27"/>
          <w:szCs w:val="27"/>
          <w:lang w:eastAsia="pl-PL"/>
        </w:rPr>
        <w:t>Komenda Wojewódzka Policji we Wrocławiu, krajowy numer identyfikacyjny 93015621600000, ul. Podwale  31-33 , 50-040  Wrocław, woj. dolnośląskie, państwo Polska, tel. +48713403716, e-mail eliza.sciborska@wr.policja.gov.pl, faks +48717824171.</w:t>
      </w:r>
      <w:r w:rsidRPr="007303D7">
        <w:rPr>
          <w:rFonts w:ascii="Times New Roman" w:eastAsia="Times New Roman" w:hAnsi="Times New Roman" w:cs="Times New Roman"/>
          <w:color w:val="000000"/>
          <w:sz w:val="27"/>
          <w:szCs w:val="27"/>
          <w:lang w:eastAsia="pl-PL"/>
        </w:rPr>
        <w:br/>
        <w:t>Adres strony internetowej (URL): www.dolnoslaska.policja.gov.pl</w:t>
      </w:r>
      <w:r w:rsidRPr="007303D7">
        <w:rPr>
          <w:rFonts w:ascii="Times New Roman" w:eastAsia="Times New Roman" w:hAnsi="Times New Roman" w:cs="Times New Roman"/>
          <w:color w:val="000000"/>
          <w:sz w:val="27"/>
          <w:szCs w:val="27"/>
          <w:lang w:eastAsia="pl-PL"/>
        </w:rPr>
        <w:br/>
        <w:t>Adres profilu nabywcy:</w:t>
      </w:r>
      <w:r w:rsidRPr="007303D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 2) RODZAJ ZAMAWIAJĄCEGO: </w:t>
      </w:r>
      <w:r w:rsidRPr="007303D7">
        <w:rPr>
          <w:rFonts w:ascii="Times New Roman" w:eastAsia="Times New Roman" w:hAnsi="Times New Roman" w:cs="Times New Roman"/>
          <w:color w:val="000000"/>
          <w:sz w:val="27"/>
          <w:szCs w:val="27"/>
          <w:lang w:eastAsia="pl-PL"/>
        </w:rPr>
        <w:t>Administracja rządowa terenowa</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I.3) WSPÓLNE UDZIELANIE ZAMÓWIENIA </w:t>
      </w:r>
      <w:r w:rsidRPr="007303D7">
        <w:rPr>
          <w:rFonts w:ascii="Times New Roman" w:eastAsia="Times New Roman" w:hAnsi="Times New Roman" w:cs="Times New Roman"/>
          <w:b/>
          <w:bCs/>
          <w:i/>
          <w:iCs/>
          <w:color w:val="000000"/>
          <w:sz w:val="27"/>
          <w:szCs w:val="27"/>
          <w:lang w:eastAsia="pl-PL"/>
        </w:rPr>
        <w:t>(jeżeli dotyczy)</w:t>
      </w:r>
      <w:r w:rsidRPr="007303D7">
        <w:rPr>
          <w:rFonts w:ascii="Times New Roman" w:eastAsia="Times New Roman" w:hAnsi="Times New Roman" w:cs="Times New Roman"/>
          <w:b/>
          <w:bCs/>
          <w:color w:val="000000"/>
          <w:sz w:val="27"/>
          <w:szCs w:val="27"/>
          <w:lang w:eastAsia="pl-PL"/>
        </w:rPr>
        <w:t>:</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I.4) KOMUNIKACJA: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Tak</w:t>
      </w:r>
      <w:r w:rsidRPr="007303D7">
        <w:rPr>
          <w:rFonts w:ascii="Times New Roman" w:eastAsia="Times New Roman" w:hAnsi="Times New Roman" w:cs="Times New Roman"/>
          <w:color w:val="000000"/>
          <w:sz w:val="27"/>
          <w:szCs w:val="27"/>
          <w:lang w:eastAsia="pl-PL"/>
        </w:rPr>
        <w:br/>
        <w:t>www.dolnoslaska.policja.gov.pl</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Tak</w:t>
      </w:r>
      <w:r w:rsidRPr="007303D7">
        <w:rPr>
          <w:rFonts w:ascii="Times New Roman" w:eastAsia="Times New Roman" w:hAnsi="Times New Roman" w:cs="Times New Roman"/>
          <w:color w:val="000000"/>
          <w:sz w:val="27"/>
          <w:szCs w:val="27"/>
          <w:lang w:eastAsia="pl-PL"/>
        </w:rPr>
        <w:br/>
        <w:t>www.dolnoslaska.policja.gov.pl</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Elektronicznie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t>adres</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303D7">
        <w:rPr>
          <w:rFonts w:ascii="Times New Roman" w:eastAsia="Times New Roman" w:hAnsi="Times New Roman" w:cs="Times New Roman"/>
          <w:color w:val="000000"/>
          <w:sz w:val="27"/>
          <w:szCs w:val="27"/>
          <w:lang w:eastAsia="pl-PL"/>
        </w:rPr>
        <w:br/>
        <w:t>Nie</w:t>
      </w:r>
      <w:r w:rsidRPr="007303D7">
        <w:rPr>
          <w:rFonts w:ascii="Times New Roman" w:eastAsia="Times New Roman" w:hAnsi="Times New Roman" w:cs="Times New Roman"/>
          <w:color w:val="000000"/>
          <w:sz w:val="27"/>
          <w:szCs w:val="27"/>
          <w:lang w:eastAsia="pl-PL"/>
        </w:rPr>
        <w:br/>
        <w:t>Inny sposób:</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303D7">
        <w:rPr>
          <w:rFonts w:ascii="Times New Roman" w:eastAsia="Times New Roman" w:hAnsi="Times New Roman" w:cs="Times New Roman"/>
          <w:color w:val="000000"/>
          <w:sz w:val="27"/>
          <w:szCs w:val="27"/>
          <w:lang w:eastAsia="pl-PL"/>
        </w:rPr>
        <w:br/>
        <w:t>Nie</w:t>
      </w:r>
      <w:r w:rsidRPr="007303D7">
        <w:rPr>
          <w:rFonts w:ascii="Times New Roman" w:eastAsia="Times New Roman" w:hAnsi="Times New Roman" w:cs="Times New Roman"/>
          <w:color w:val="000000"/>
          <w:sz w:val="27"/>
          <w:szCs w:val="27"/>
          <w:lang w:eastAsia="pl-PL"/>
        </w:rPr>
        <w:br/>
        <w:t>Inny sposób:</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Adres:</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b/>
          <w:bCs/>
          <w:color w:val="000000"/>
          <w:sz w:val="36"/>
          <w:szCs w:val="36"/>
          <w:lang w:eastAsia="pl-PL"/>
        </w:rPr>
      </w:pPr>
      <w:r w:rsidRPr="007303D7">
        <w:rPr>
          <w:rFonts w:ascii="Times New Roman" w:eastAsia="Times New Roman" w:hAnsi="Times New Roman" w:cs="Times New Roman"/>
          <w:b/>
          <w:bCs/>
          <w:color w:val="000000"/>
          <w:sz w:val="36"/>
          <w:szCs w:val="36"/>
          <w:u w:val="single"/>
          <w:lang w:eastAsia="pl-PL"/>
        </w:rPr>
        <w:t>SEKCJA II: PRZEDMIOT ZAMÓWIENIA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II.1) Nazwa nadana zamówieniu przez zamawiającego: </w:t>
      </w:r>
      <w:r w:rsidRPr="007303D7">
        <w:rPr>
          <w:rFonts w:ascii="Times New Roman" w:eastAsia="Times New Roman" w:hAnsi="Times New Roman" w:cs="Times New Roman"/>
          <w:color w:val="000000"/>
          <w:sz w:val="27"/>
          <w:szCs w:val="27"/>
          <w:lang w:eastAsia="pl-PL"/>
        </w:rPr>
        <w:t>Przedmiotem zamówienia jest wykonywanie usług mycia pojazdów służbowych w jednostkach organizacyjnych Policji województwa dolnośląskiego na terenie podległym usługę mycia pojazdów służbowych w jednostce Policji: KMP Jelenia Góra, KMP w Wałbrzychu, KPP w Głogowie, KPP w Górze, KPP Jaworze, KPP w Lubaniu, KPP w Lubinie, KPP w Oleśnicy, KPP Polkowicach</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Numer referencyjny: </w:t>
      </w:r>
      <w:r w:rsidRPr="007303D7">
        <w:rPr>
          <w:rFonts w:ascii="Times New Roman" w:eastAsia="Times New Roman" w:hAnsi="Times New Roman" w:cs="Times New Roman"/>
          <w:color w:val="000000"/>
          <w:sz w:val="27"/>
          <w:szCs w:val="27"/>
          <w:lang w:eastAsia="pl-PL"/>
        </w:rPr>
        <w:t>PU-2380-130-033-104/2020/</w:t>
      </w:r>
      <w:proofErr w:type="spellStart"/>
      <w:r w:rsidRPr="007303D7">
        <w:rPr>
          <w:rFonts w:ascii="Times New Roman" w:eastAsia="Times New Roman" w:hAnsi="Times New Roman" w:cs="Times New Roman"/>
          <w:color w:val="000000"/>
          <w:sz w:val="27"/>
          <w:szCs w:val="27"/>
          <w:lang w:eastAsia="pl-PL"/>
        </w:rPr>
        <w:t>ESz</w:t>
      </w:r>
      <w:proofErr w:type="spellEnd"/>
      <w:r w:rsidRPr="007303D7">
        <w:rPr>
          <w:rFonts w:ascii="Times New Roman" w:eastAsia="Times New Roman" w:hAnsi="Times New Roman" w:cs="Times New Roman"/>
          <w:color w:val="000000"/>
          <w:sz w:val="27"/>
          <w:szCs w:val="27"/>
          <w:lang w:eastAsia="pl-PL"/>
        </w:rPr>
        <w:t>.</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303D7" w:rsidRPr="007303D7" w:rsidRDefault="007303D7" w:rsidP="007303D7">
      <w:pPr>
        <w:spacing w:after="0" w:line="450" w:lineRule="atLeast"/>
        <w:jc w:val="both"/>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lastRenderedPageBreak/>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II.2) Rodzaj zamówienia: </w:t>
      </w:r>
      <w:r w:rsidRPr="007303D7">
        <w:rPr>
          <w:rFonts w:ascii="Times New Roman" w:eastAsia="Times New Roman" w:hAnsi="Times New Roman" w:cs="Times New Roman"/>
          <w:color w:val="000000"/>
          <w:sz w:val="27"/>
          <w:szCs w:val="27"/>
          <w:lang w:eastAsia="pl-PL"/>
        </w:rPr>
        <w:t>Usługi</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II.3) Informacja o możliwości składania ofert częściowych</w:t>
      </w:r>
      <w:r w:rsidRPr="007303D7">
        <w:rPr>
          <w:rFonts w:ascii="Times New Roman" w:eastAsia="Times New Roman" w:hAnsi="Times New Roman" w:cs="Times New Roman"/>
          <w:color w:val="000000"/>
          <w:sz w:val="27"/>
          <w:szCs w:val="27"/>
          <w:lang w:eastAsia="pl-PL"/>
        </w:rPr>
        <w:br/>
        <w:t>Zamówienie podzielone jest na części:</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Tak</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303D7">
        <w:rPr>
          <w:rFonts w:ascii="Times New Roman" w:eastAsia="Times New Roman" w:hAnsi="Times New Roman" w:cs="Times New Roman"/>
          <w:color w:val="000000"/>
          <w:sz w:val="27"/>
          <w:szCs w:val="27"/>
          <w:lang w:eastAsia="pl-PL"/>
        </w:rPr>
        <w:br/>
        <w:t>wszystkich części</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303D7">
        <w:rPr>
          <w:rFonts w:ascii="Times New Roman" w:eastAsia="Times New Roman" w:hAnsi="Times New Roman" w:cs="Times New Roman"/>
          <w:color w:val="000000"/>
          <w:sz w:val="27"/>
          <w:szCs w:val="27"/>
          <w:lang w:eastAsia="pl-PL"/>
        </w:rPr>
        <w:br/>
        <w:t>9</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II.4)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303D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303D7">
        <w:rPr>
          <w:rFonts w:ascii="Times New Roman" w:eastAsia="Times New Roman" w:hAnsi="Times New Roman" w:cs="Times New Roman"/>
          <w:color w:val="000000"/>
          <w:sz w:val="27"/>
          <w:szCs w:val="27"/>
          <w:lang w:eastAsia="pl-PL"/>
        </w:rPr>
        <w:t xml:space="preserve">1. Przedmiotem zamówienia są usługi mycia zewnętrznego pojazdów służbowych w następujących grupach na jakie podzielono pojazdy: 1.1. Grupa A – pojazdy, które z uwagi na konstrukcję, wymiary itp. mogą być myte jedynie w myjni ręcznej (motocykle, pojazdy oznakowane). 1.1.1. Cena usługi może być ustalana indywidualnie dla danego typu pojazdów (motocykl, samochód osobowy, samochód osobowy terenowy, furgon). 1.1.2. Cena usługi ma być podana jako kwota brutto. 1.1.3. Wykonawca oświadcza, że jest w stanie zrealizować usługę mycia pojazdu o maksymalnych wymiarach gabarytowych: długość 6,00 m; szerokość 2,70 m; wysokość 2,80 m, wyposażonego w lampy zespolone, okratowanie, anteny i oznakowanie policyjne. 1.2. Grupa B – pojazdy, które dopuszcza się do mycia </w:t>
      </w:r>
      <w:r w:rsidRPr="007303D7">
        <w:rPr>
          <w:rFonts w:ascii="Times New Roman" w:eastAsia="Times New Roman" w:hAnsi="Times New Roman" w:cs="Times New Roman"/>
          <w:color w:val="000000"/>
          <w:sz w:val="27"/>
          <w:szCs w:val="27"/>
          <w:lang w:eastAsia="pl-PL"/>
        </w:rPr>
        <w:lastRenderedPageBreak/>
        <w:t xml:space="preserve">zarówno w myjni automatycznej jak i ręcznej (pojazdy nieoznakowane). 1.2.1. Cena usługi może być ustalana indywidualnie dla danego typu pojazdów (samochód osobowy, samochód osobowy terenowy, furgon). 1.2.2. Cena usługi ma być podana jako kwota brutto. 1.2.3. Wykonawca oświadcza, że jest w stanie zrealizować usługę mycia pojazdu o maksymalnych wymiarach gabarytowych: długość 6,00 m; szerokość 2,70 m; wysokość 2,80 m. 2. Warunki świadczenia usługi mycia: 2.1. Usługi mycia pojazdów będą świadczone w myjni, którą dysponuje Wykonawca, spełniającej wymogi ochrony środowiska określone przepisami i unormowaniami prawnymi obowiązującymi na terenie Rzeczypospolitej Polskiej, w szczególności w ustawie z dnia 27 kwietnia 2001 r. Prawo ochrony środowiska (tekst jednolity: Dz. U. z 2020, poz. 1219) i aktach wykonawczych 2.2. Wykonawca musi posiadać odpowiednio wykwalifikowany personel oraz sprawne wyposażenie techniczne gwarantujące należyte wykonanie zamówienia aby zapewnić bezusterkowe mycie pojazdów wyposażonych w lampy zespolone, okratowanie, anteny i oznakowanie policyjne, 2.3. Wykonawca przez cały okres realizacji umowy (24 miesiące) zobowiązany jest do bycia ubezpieczonym od odpowiedzialności cywilnej w zakresie prowadzonej działalności związanej z przedmiotem zamówienia na kwotę minimalną 20000,00 złotych, zgodnie z zapisami w §4 pkt 13 Istotnych Postanowień do Umowy. 2.4. Miejscem świadczenia usługi będzie myjnia wykonawcy położona na terenie miasta, na którym znajduje się dana komenda powiatowa policji. 2.5. Przedmiot zamówienia obejmuje wykonanie kompletnego mycia podstawowego różnych typów i marek pojazdów użytkowanych przez Zamawiającego, zarówno pojazdów motocyklowych, osobowych, terenowych i furgonów (oznakowanych i nieoznakowanych), przy czym zakres mycia podstawowego obejmuje wyłącznie mycie pojazdu przy użyciu odpowiednich środków myjących oraz jego płukanie (włącznie z myciem felg/kołpaków pojazdu). 2.6. Wykonawca będzie realizował usługi mycia różnych typów i marek pojazdów użytkowanych przez Zamawiającego, zarówno pojazdów motocyklowych, osobowych, terenowych i furgonów (oznakowanych i nieoznakowanych). 2.7. W trakcie realizacji usługi mycia będą stosowane przez Wykonawcę odpowiednie środki myjące, posiadające </w:t>
      </w:r>
      <w:r w:rsidRPr="007303D7">
        <w:rPr>
          <w:rFonts w:ascii="Times New Roman" w:eastAsia="Times New Roman" w:hAnsi="Times New Roman" w:cs="Times New Roman"/>
          <w:color w:val="000000"/>
          <w:sz w:val="27"/>
          <w:szCs w:val="27"/>
          <w:lang w:eastAsia="pl-PL"/>
        </w:rPr>
        <w:lastRenderedPageBreak/>
        <w:t xml:space="preserve">wymagane prawem atesty, które nie powodują powstawania zjawisk korozyjnych na mytych pojazdach. 2.8. Usługi realizowane będą w formie zleceń cząstkowych, na podstawie przedłożonych przez Zamawiającego zleceń w formie pisemnej (dopuszczalna droga faksowa), dostarczenie których jest warunkiem przyjęcia pojazdów przez Wykonawcę celem wykonania usługi. 2.9. Usługa mycia pojazdu służbowego realizowana będzie na podstawie pisemnego zlecenia, Wykonawca będzie wykonywał usługi mycia pojazdów Zamawiającego. 2.10. Wykonawca musi zapewnić bezusterkowe mycie pojazdów. 2.11. Usługa mycia pojazdów Zamawiającego będzie wykonywana we wszystkie dni robocze od poniedziałku do piątku. 2.12. Miejscem świadczenia usługi będzie myjnia położona na terenie miasta, na którym znajduje się dana jednostka organizacyjna policji. 2.13. Czas rozpoczęcia usługi od momentu podstawienia pojazdu u wykonawcy maksymalnie do 20 minut. 2.14. Usługa mycia będzie realizowana dla pojazdów o maksymalnych wymiarach, o których mowa wyżej w punkcie 2 tego rozdziału. 2.15. Usługa nie będzie świadczona przy temperaturze powietrza poniżej ( ) 5°C. 2.16. Usługa mycia pojazdów będzie wykonywana na podstawie zlecenia wykonania usługi, zgodnego ze wzorem stanowiącym załącznik nr 2 do Istotnych Postanowień Umowy. 2.17. Uprawnionym do zatwierdzania zleceń jest Komendant Miejski/Powiatowy Policji i jego zastępcy. 2.18. Termin płatności przelewem za wykonaną usługę mycia wynosi 30 dni od daty doręczenia prawidłowo wystawionej faktury wraz ze zleceniami. 2.19. Wykonawca zobowiązuje się zapewnić ciągłość świadczonych usług przez cały czas trwania umowy. 2.20. W przypadku przerwy w świadczeniu usługi trwającej powyżej 48 godzin, Wykonawca zobowiązany jest zapewnić, (w uzgodnieniu z Komendantem jednostki organizacyjnej Policji, dla której świadczona jest usługa), realizację usług objętych przedmiotowym zamówieniem we własnym zakresie, na własny koszt we wskazanym przez siebie miejscu do tego przeznaczonym, ale zgodnie z warunkami umowy. 3. Szczegółową charakterystykę przedmiotu zamówienia, minimalne wymagania jakościowe i funkcjonalne dla usługi, warunki realizacji umowy, w tym termin wykonywania usług, warunki płatności, kary umowne i inne określono w Istotnych Postanowień Umowy– dalej w tekście: IPU – (załącznik nr 2 do SIWZ). </w:t>
      </w:r>
      <w:r w:rsidRPr="007303D7">
        <w:rPr>
          <w:rFonts w:ascii="Times New Roman" w:eastAsia="Times New Roman" w:hAnsi="Times New Roman" w:cs="Times New Roman"/>
          <w:color w:val="000000"/>
          <w:sz w:val="27"/>
          <w:szCs w:val="27"/>
          <w:lang w:eastAsia="pl-PL"/>
        </w:rPr>
        <w:lastRenderedPageBreak/>
        <w:t xml:space="preserve">4. Ilości usług mycia z podziałem na mycie ręczne albo automatyczne dotyczących różnych typów i marek pojazdów – określono odpowiednio do części zamówienia w Formularzu ofertowym (załącznik nr 1 SIWZ). 5. Zamawiający nie określa wymagań zatrudnienia przez wykonawcę lub podwykonawcę na podstawie umowy o pracę osób wykonujących czynności w zakresie realizacji zamówienia. W opinii Zamawiającego wykonywanie czynności mycia w toku realizacji usługi nie wymaga występowania pomiędzy wykonawcą lub podwykonawcą i zatrudnionymi przez te podmioty osobami pracowniczego podporządkowania w rozumieniu art. 22 § 1 ustawy z dnia 26 czerwca 1976 r. – Kodeks pracy (Dz. U. z 2015 r. poz. 1066, z </w:t>
      </w:r>
      <w:proofErr w:type="spellStart"/>
      <w:r w:rsidRPr="007303D7">
        <w:rPr>
          <w:rFonts w:ascii="Times New Roman" w:eastAsia="Times New Roman" w:hAnsi="Times New Roman" w:cs="Times New Roman"/>
          <w:color w:val="000000"/>
          <w:sz w:val="27"/>
          <w:szCs w:val="27"/>
          <w:lang w:eastAsia="pl-PL"/>
        </w:rPr>
        <w:t>późn</w:t>
      </w:r>
      <w:proofErr w:type="spellEnd"/>
      <w:r w:rsidRPr="007303D7">
        <w:rPr>
          <w:rFonts w:ascii="Times New Roman" w:eastAsia="Times New Roman" w:hAnsi="Times New Roman" w:cs="Times New Roman"/>
          <w:color w:val="000000"/>
          <w:sz w:val="27"/>
          <w:szCs w:val="27"/>
          <w:lang w:eastAsia="pl-PL"/>
        </w:rPr>
        <w:t xml:space="preserve">. zm.). Umowa o świadczenie usługi mycia jest umową starannego działania. Jej celem jest wykonywanie określonych czynności, które nie muszą zmierzać do osiągnięcia rezultatu. Sposób określenia obowiązków w takiej umowie różni się od umowy o pracę, której charakterystyczną cechą jest podporządkowanie pracownika, przejawiające się w sprecyzowaniu zakresu czynności przez pracodawcę, a nie pracownika. Zawierając umowę o świadczenie usług strony mogą się umówić, że o sposobie wykonania usługi zdecyduje jej wykonawca. W przypadku zawarcia umowy cywilnoprawnej nie może zachodzić typowe dla stosunku pracy podporządkowanie i kierownictwo pracodawcy użytkownika (wyrok Sądu Apelacyjnego w Lublinie, LEX nr 1771001 z dnia 05.08.2015 r., sygn. III </w:t>
      </w:r>
      <w:proofErr w:type="spellStart"/>
      <w:r w:rsidRPr="007303D7">
        <w:rPr>
          <w:rFonts w:ascii="Times New Roman" w:eastAsia="Times New Roman" w:hAnsi="Times New Roman" w:cs="Times New Roman"/>
          <w:color w:val="000000"/>
          <w:sz w:val="27"/>
          <w:szCs w:val="27"/>
          <w:lang w:eastAsia="pl-PL"/>
        </w:rPr>
        <w:t>AUa</w:t>
      </w:r>
      <w:proofErr w:type="spellEnd"/>
      <w:r w:rsidRPr="007303D7">
        <w:rPr>
          <w:rFonts w:ascii="Times New Roman" w:eastAsia="Times New Roman" w:hAnsi="Times New Roman" w:cs="Times New Roman"/>
          <w:color w:val="000000"/>
          <w:sz w:val="27"/>
          <w:szCs w:val="27"/>
          <w:lang w:eastAsia="pl-PL"/>
        </w:rPr>
        <w:t xml:space="preserve"> 353/15).</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II.5) Główny kod 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Dodatkowe kody CPV:</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II.6) Całkowita wartość zamówienia </w:t>
      </w:r>
      <w:r w:rsidRPr="007303D7">
        <w:rPr>
          <w:rFonts w:ascii="Times New Roman" w:eastAsia="Times New Roman" w:hAnsi="Times New Roman" w:cs="Times New Roman"/>
          <w:i/>
          <w:iCs/>
          <w:color w:val="000000"/>
          <w:sz w:val="27"/>
          <w:szCs w:val="27"/>
          <w:lang w:eastAsia="pl-PL"/>
        </w:rPr>
        <w:t>(jeżeli zamawiający podaje informacje o wartości zamówienia)</w:t>
      </w:r>
      <w:r w:rsidRPr="007303D7">
        <w:rPr>
          <w:rFonts w:ascii="Times New Roman" w:eastAsia="Times New Roman" w:hAnsi="Times New Roman" w:cs="Times New Roman"/>
          <w:color w:val="000000"/>
          <w:sz w:val="27"/>
          <w:szCs w:val="27"/>
          <w:lang w:eastAsia="pl-PL"/>
        </w:rPr>
        <w:t>:</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7303D7">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303D7">
        <w:rPr>
          <w:rFonts w:ascii="Times New Roman" w:eastAsia="Times New Roman" w:hAnsi="Times New Roman" w:cs="Times New Roman"/>
          <w:b/>
          <w:bCs/>
          <w:color w:val="000000"/>
          <w:sz w:val="27"/>
          <w:szCs w:val="27"/>
          <w:lang w:eastAsia="pl-PL"/>
        </w:rPr>
        <w:t>Pzp</w:t>
      </w:r>
      <w:proofErr w:type="spellEnd"/>
      <w:r w:rsidRPr="007303D7">
        <w:rPr>
          <w:rFonts w:ascii="Times New Roman" w:eastAsia="Times New Roman" w:hAnsi="Times New Roman" w:cs="Times New Roman"/>
          <w:b/>
          <w:bCs/>
          <w:color w:val="000000"/>
          <w:sz w:val="27"/>
          <w:szCs w:val="27"/>
          <w:lang w:eastAsia="pl-PL"/>
        </w:rPr>
        <w:t>: </w:t>
      </w: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303D7">
        <w:rPr>
          <w:rFonts w:ascii="Times New Roman" w:eastAsia="Times New Roman" w:hAnsi="Times New Roman" w:cs="Times New Roman"/>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303D7">
        <w:rPr>
          <w:rFonts w:ascii="Times New Roman" w:eastAsia="Times New Roman" w:hAnsi="Times New Roman" w:cs="Times New Roman"/>
          <w:color w:val="000000"/>
          <w:sz w:val="27"/>
          <w:szCs w:val="27"/>
          <w:lang w:eastAsia="pl-PL"/>
        </w:rPr>
        <w:br/>
        <w:t>miesiącach:  24  </w:t>
      </w:r>
      <w:r w:rsidRPr="007303D7">
        <w:rPr>
          <w:rFonts w:ascii="Times New Roman" w:eastAsia="Times New Roman" w:hAnsi="Times New Roman" w:cs="Times New Roman"/>
          <w:i/>
          <w:iCs/>
          <w:color w:val="000000"/>
          <w:sz w:val="27"/>
          <w:szCs w:val="27"/>
          <w:lang w:eastAsia="pl-PL"/>
        </w:rPr>
        <w:t> lub </w:t>
      </w:r>
      <w:r w:rsidRPr="007303D7">
        <w:rPr>
          <w:rFonts w:ascii="Times New Roman" w:eastAsia="Times New Roman" w:hAnsi="Times New Roman" w:cs="Times New Roman"/>
          <w:b/>
          <w:bCs/>
          <w:color w:val="000000"/>
          <w:sz w:val="27"/>
          <w:szCs w:val="27"/>
          <w:lang w:eastAsia="pl-PL"/>
        </w:rPr>
        <w:t>dniach:</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i/>
          <w:iCs/>
          <w:color w:val="000000"/>
          <w:sz w:val="27"/>
          <w:szCs w:val="27"/>
          <w:lang w:eastAsia="pl-PL"/>
        </w:rPr>
        <w:t>lub</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data rozpoczęcia: </w:t>
      </w:r>
      <w:r w:rsidRPr="007303D7">
        <w:rPr>
          <w:rFonts w:ascii="Times New Roman" w:eastAsia="Times New Roman" w:hAnsi="Times New Roman" w:cs="Times New Roman"/>
          <w:color w:val="000000"/>
          <w:sz w:val="27"/>
          <w:szCs w:val="27"/>
          <w:lang w:eastAsia="pl-PL"/>
        </w:rPr>
        <w:t> </w:t>
      </w:r>
      <w:r w:rsidRPr="007303D7">
        <w:rPr>
          <w:rFonts w:ascii="Times New Roman" w:eastAsia="Times New Roman" w:hAnsi="Times New Roman" w:cs="Times New Roman"/>
          <w:i/>
          <w:iCs/>
          <w:color w:val="000000"/>
          <w:sz w:val="27"/>
          <w:szCs w:val="27"/>
          <w:lang w:eastAsia="pl-PL"/>
        </w:rPr>
        <w:t> lub </w:t>
      </w:r>
      <w:r w:rsidRPr="007303D7">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Data zakończenia</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0"/>
                <w:szCs w:val="20"/>
                <w:lang w:eastAsia="pl-PL"/>
              </w:rPr>
            </w:pP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II.9) Informacje dodatkowe: </w:t>
      </w:r>
      <w:r w:rsidRPr="007303D7">
        <w:rPr>
          <w:rFonts w:ascii="Times New Roman" w:eastAsia="Times New Roman" w:hAnsi="Times New Roman" w:cs="Times New Roman"/>
          <w:color w:val="000000"/>
          <w:sz w:val="27"/>
          <w:szCs w:val="27"/>
          <w:lang w:eastAsia="pl-PL"/>
        </w:rPr>
        <w:t>Klauzula informacyjna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Komendant Wojewódzki Policji we Wrocławiu z siedzibą przy ul. Podwale 31-33, kod 50-040 Wrocław; 2. Dane kontaktowe Inspektora Ochrony Danych Osobowych - Tel 478713598; e-mail: iod.kwp@wr.policja.gov.pl. Pani/Pana dane osobowe przetwarzane będą na podstawie art. 6 ust. 1 lit. c RODO w celu związanym z postępowaniem o udzielenie zamówienia publicznego numer PU-2380-130-033-104/2020/</w:t>
      </w:r>
      <w:proofErr w:type="spellStart"/>
      <w:r w:rsidRPr="007303D7">
        <w:rPr>
          <w:rFonts w:ascii="Times New Roman" w:eastAsia="Times New Roman" w:hAnsi="Times New Roman" w:cs="Times New Roman"/>
          <w:color w:val="000000"/>
          <w:sz w:val="27"/>
          <w:szCs w:val="27"/>
          <w:lang w:eastAsia="pl-PL"/>
        </w:rPr>
        <w:t>ESz</w:t>
      </w:r>
      <w:proofErr w:type="spellEnd"/>
      <w:r w:rsidRPr="007303D7">
        <w:rPr>
          <w:rFonts w:ascii="Times New Roman" w:eastAsia="Times New Roman" w:hAnsi="Times New Roman" w:cs="Times New Roman"/>
          <w:color w:val="000000"/>
          <w:sz w:val="27"/>
          <w:szCs w:val="27"/>
          <w:lang w:eastAsia="pl-PL"/>
        </w:rPr>
        <w:t xml:space="preserve"> prowadzonym w trybie przetargu nieograniczonego; odbiorcami Pani/Pana danych osobowych będą osoby lub podmioty, którym udostępniona zostanie dokumentacja </w:t>
      </w:r>
      <w:r w:rsidRPr="007303D7">
        <w:rPr>
          <w:rFonts w:ascii="Times New Roman" w:eastAsia="Times New Roman" w:hAnsi="Times New Roman" w:cs="Times New Roman"/>
          <w:color w:val="000000"/>
          <w:sz w:val="27"/>
          <w:szCs w:val="27"/>
          <w:lang w:eastAsia="pl-PL"/>
        </w:rPr>
        <w:lastRenderedPageBreak/>
        <w:t xml:space="preserve">postępowania w oparciu o art. 8 oraz art. 96 ust. 3 ustawy z dnia 29 stycznia 2004 r. – Prawo zamówień publicznych (Dz. U. z 2019 r. poz. 1843), dalej „ustawa </w:t>
      </w:r>
      <w:proofErr w:type="spellStart"/>
      <w:r w:rsidRPr="007303D7">
        <w:rPr>
          <w:rFonts w:ascii="Times New Roman" w:eastAsia="Times New Roman" w:hAnsi="Times New Roman" w:cs="Times New Roman"/>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7303D7">
        <w:rPr>
          <w:rFonts w:ascii="Times New Roman" w:eastAsia="Times New Roman" w:hAnsi="Times New Roman" w:cs="Times New Roman"/>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7303D7">
        <w:rPr>
          <w:rFonts w:ascii="Times New Roman" w:eastAsia="Times New Roman" w:hAnsi="Times New Roman" w:cs="Times New Roman"/>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7303D7">
        <w:rPr>
          <w:rFonts w:ascii="Times New Roman" w:eastAsia="Times New Roman" w:hAnsi="Times New Roman" w:cs="Times New Roman"/>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posiada Pani/Pan: a)na podstawie art. 15 RODO prawo dostępu do danych osobowych Pani/Pana dotyczących; b)na podstawie art. 16 RODO prawo do sprostowania Pani/Pana danych osobowych *; c)na podstawie art. 18 RODO prawo żądania od administratora ograniczenia przetwarzania danych osobowych z zastrzeżeniem przypadków, o których mowa w art. 18 ust. 2 RODO **; d)prawo do wniesienia skargi do Prezesa Urzędu Ochrony Danych Osobowych, gdy uzna Pani/Pan, że przetwarzanie danych osobowych Pani/Pana dotyczących narusza przepisy RODO; nie przysługuje Pani/Panu: 1) w związku z art. 17 ust. 3 lit. b, d lub e RODO prawo do usunięcia danych osobowych; 2) prawo do przenoszenia danych osobowych, o którym mowa w art. 20 RODO; 3)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7303D7">
        <w:rPr>
          <w:rFonts w:ascii="Times New Roman" w:eastAsia="Times New Roman" w:hAnsi="Times New Roman" w:cs="Times New Roman"/>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303D7" w:rsidRPr="007303D7" w:rsidRDefault="007303D7" w:rsidP="007303D7">
      <w:pPr>
        <w:spacing w:after="0" w:line="450" w:lineRule="atLeast"/>
        <w:rPr>
          <w:rFonts w:ascii="Times New Roman" w:eastAsia="Times New Roman" w:hAnsi="Times New Roman" w:cs="Times New Roman"/>
          <w:b/>
          <w:bCs/>
          <w:color w:val="000000"/>
          <w:sz w:val="36"/>
          <w:szCs w:val="36"/>
          <w:lang w:eastAsia="pl-PL"/>
        </w:rPr>
      </w:pPr>
      <w:r w:rsidRPr="007303D7">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III.1) WARUNKI UDZIAŁU W POSTĘPOWANIU</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303D7">
        <w:rPr>
          <w:rFonts w:ascii="Times New Roman" w:eastAsia="Times New Roman" w:hAnsi="Times New Roman" w:cs="Times New Roman"/>
          <w:color w:val="000000"/>
          <w:sz w:val="27"/>
          <w:szCs w:val="27"/>
          <w:lang w:eastAsia="pl-PL"/>
        </w:rPr>
        <w:br/>
        <w:t>Określenie warunków:</w:t>
      </w:r>
      <w:r w:rsidRPr="007303D7">
        <w:rPr>
          <w:rFonts w:ascii="Times New Roman" w:eastAsia="Times New Roman" w:hAnsi="Times New Roman" w:cs="Times New Roman"/>
          <w:color w:val="000000"/>
          <w:sz w:val="27"/>
          <w:szCs w:val="27"/>
          <w:lang w:eastAsia="pl-PL"/>
        </w:rPr>
        <w:br/>
        <w:t>Informacje dodatkowe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III.1.2) Sytuacja finansowa lub ekonomiczna</w:t>
      </w:r>
      <w:r w:rsidRPr="007303D7">
        <w:rPr>
          <w:rFonts w:ascii="Times New Roman" w:eastAsia="Times New Roman" w:hAnsi="Times New Roman" w:cs="Times New Roman"/>
          <w:color w:val="000000"/>
          <w:sz w:val="27"/>
          <w:szCs w:val="27"/>
          <w:lang w:eastAsia="pl-PL"/>
        </w:rPr>
        <w:br/>
        <w:t>Określenie warunków:</w:t>
      </w:r>
      <w:r w:rsidRPr="007303D7">
        <w:rPr>
          <w:rFonts w:ascii="Times New Roman" w:eastAsia="Times New Roman" w:hAnsi="Times New Roman" w:cs="Times New Roman"/>
          <w:color w:val="000000"/>
          <w:sz w:val="27"/>
          <w:szCs w:val="27"/>
          <w:lang w:eastAsia="pl-PL"/>
        </w:rPr>
        <w:br/>
        <w:t>Informacje dodatkowe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III.1.3) Zdolność techniczna lub zawodowa</w:t>
      </w:r>
      <w:r w:rsidRPr="007303D7">
        <w:rPr>
          <w:rFonts w:ascii="Times New Roman" w:eastAsia="Times New Roman" w:hAnsi="Times New Roman" w:cs="Times New Roman"/>
          <w:color w:val="000000"/>
          <w:sz w:val="27"/>
          <w:szCs w:val="27"/>
          <w:lang w:eastAsia="pl-PL"/>
        </w:rPr>
        <w:br/>
        <w:t>Określenie warunków: 2. Warunki udziału w postępowaniu. O udzielenie zamówienia publicznego mogą ubiegać się Wykonawcy, którzy spełniają warunki udziału w postępowaniu, o których mowa w art. 22 ust. 1b ustawy. 2.1. Zamawiający nie określa warunków udziału dotyczących kompetencji lub uprawnień do prowadzenia określonej działalności zawodowej, o ile wynika to z odrębnych przepisów. 2.2. Zamawiający nie określa warunków udziału dotyczących zdolności technicznej lub zawodowej. 2.3.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7303D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303D7">
        <w:rPr>
          <w:rFonts w:ascii="Times New Roman" w:eastAsia="Times New Roman" w:hAnsi="Times New Roman" w:cs="Times New Roman"/>
          <w:color w:val="000000"/>
          <w:sz w:val="27"/>
          <w:szCs w:val="27"/>
          <w:lang w:eastAsia="pl-PL"/>
        </w:rPr>
        <w:br/>
        <w:t>Informacje dodatkowe: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III.2) PODSTAWY WYKLUCZENIA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303D7">
        <w:rPr>
          <w:rFonts w:ascii="Times New Roman" w:eastAsia="Times New Roman" w:hAnsi="Times New Roman" w:cs="Times New Roman"/>
          <w:b/>
          <w:bCs/>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7303D7">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7303D7">
        <w:rPr>
          <w:rFonts w:ascii="Times New Roman" w:eastAsia="Times New Roman" w:hAnsi="Times New Roman" w:cs="Times New Roman"/>
          <w:b/>
          <w:bCs/>
          <w:color w:val="000000"/>
          <w:sz w:val="27"/>
          <w:szCs w:val="27"/>
          <w:lang w:eastAsia="pl-PL"/>
        </w:rPr>
        <w:t>Pzp</w:t>
      </w:r>
      <w:proofErr w:type="spellEnd"/>
      <w:r w:rsidRPr="007303D7">
        <w:rPr>
          <w:rFonts w:ascii="Times New Roman" w:eastAsia="Times New Roman" w:hAnsi="Times New Roman" w:cs="Times New Roman"/>
          <w:color w:val="000000"/>
          <w:sz w:val="27"/>
          <w:szCs w:val="27"/>
          <w:lang w:eastAsia="pl-PL"/>
        </w:rPr>
        <w:t> Nie Zamawiający przewiduje następujące fakultatywne podstawy wykluczenia: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303D7">
        <w:rPr>
          <w:rFonts w:ascii="Times New Roman" w:eastAsia="Times New Roman" w:hAnsi="Times New Roman" w:cs="Times New Roman"/>
          <w:color w:val="000000"/>
          <w:sz w:val="27"/>
          <w:szCs w:val="27"/>
          <w:lang w:eastAsia="pl-PL"/>
        </w:rPr>
        <w:br/>
        <w:t>Tak</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Oświadczenie o spełnianiu kryteriów selekcji</w:t>
      </w:r>
      <w:r w:rsidRPr="007303D7">
        <w:rPr>
          <w:rFonts w:ascii="Times New Roman" w:eastAsia="Times New Roman" w:hAnsi="Times New Roman" w:cs="Times New Roman"/>
          <w:color w:val="000000"/>
          <w:sz w:val="27"/>
          <w:szCs w:val="27"/>
          <w:lang w:eastAsia="pl-PL"/>
        </w:rPr>
        <w:br/>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 xml:space="preserve">3. Zamawiający przewiduje zastosowanie procedury, o której mowa w art. 24aa ust. 1 i 2 ustawy. Zgodnie z procedurą przewidziana w art. 24aa ustawy Zamawiający może najpierw dokonać oceny ofert, a następnie zbadać, czy wykonawca, którego oferta została najwyżej oceniona, nie podlega wykluczeniu oraz czy spełnia warunki udziału w postępowaniu. Ocena braku podstaw wykluczenia oraz spełnienia warunków udziału w postępowaniu przez wykonawcę, którego oferta została najwyżej oceniona, będzie odbywać się dwuetapowo. 3.1. Etap pierwszy – badanie braku podstaw wykluczenia oraz spełniania warunków udziału w postępowaniu. Zamawiający po dokonaniu oceny ofert w trybie art. 24aa ust. 1 i 2 </w:t>
      </w:r>
      <w:r w:rsidRPr="007303D7">
        <w:rPr>
          <w:rFonts w:ascii="Times New Roman" w:eastAsia="Times New Roman" w:hAnsi="Times New Roman" w:cs="Times New Roman"/>
          <w:color w:val="000000"/>
          <w:sz w:val="27"/>
          <w:szCs w:val="27"/>
          <w:lang w:eastAsia="pl-PL"/>
        </w:rPr>
        <w:lastRenderedPageBreak/>
        <w:t xml:space="preserve">ustawy przeprowadzi: 3.1.1. Badanie wstępne braku podstaw wykluczenia oraz spełniania warunków udziału w postępowaniu w odniesieniu do Wykonawcy, którego oferta została najwyżej oceniona, zostanie przeprowadzona na podstawie złożonych wraz z ofertą: 3.1.1.1. Oświadczenia potwierdzającego brak podstaw wykluczenia (załącznik nr 3 do SIWZ). 3.1.1.2. Oświadczenia potwierdzającego spełnianie warunków udziału w postępowaniu (załącznik nr 4 do SIWZ). 3.1.2. Przeprowadzone badanie będzie stanowić wstępne potwierdzenie, że wykonawca, którego oferta została najwyżej oceniona, nie podlega wykluczeniu z postępowania oraz spełnia warunki udziału w postępowaniu. 3.1.3. Uwaga. Zamawiający nie będzie badać oświadczeń o braku podstaw wykluczenia oraz o spełnianiu warunków udziału w postępowaniu (załącznika nr 3 oraz załącznika nr 4 do SIWZ), złożonych przez pozostałych wykonawców, w celu ustalenia czy ci wykonawcy, których oferty zajęły dalsze miejsca w rankingu ofert, tzn. miejsce 2, 3, 4, itd. – podlegają wykluczeniu i czy spełniają warunki udziału w postępowaniu. 3.2. Etap drugi oceny braku podstaw wykluczenia oraz spełniania warunków udziału w postępowaniu przez wykonawcę, którego oferta została najwyżej oceniona, zamawiający określił w punkcie I w Rozdziale X SIWZ. 4. Informacja dla wykonawców polegających na zasobach innych podmiotów na zasadach określonych w art. 22a ustawy. 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propozycję zobowiązania stanowi załącznik nr 6 do SIWZ. Zobowiązane złożone w innej formie niż proponowana w załącznik nr 6 do SIWZ musi zawierać wszystkie wymagane w nim informacje. 4.3. Zamawiający ocenia, czy udostępniane </w:t>
      </w:r>
      <w:r w:rsidRPr="007303D7">
        <w:rPr>
          <w:rFonts w:ascii="Times New Roman" w:eastAsia="Times New Roman" w:hAnsi="Times New Roman" w:cs="Times New Roman"/>
          <w:color w:val="000000"/>
          <w:sz w:val="27"/>
          <w:szCs w:val="27"/>
          <w:lang w:eastAsia="pl-PL"/>
        </w:rPr>
        <w:lastRenderedPageBreak/>
        <w:t>wykonawcy przez inne podmioty zdolności techniczne lub zawodowe, pozwalają na wykazanie przez wykonawcę spełniania warunków udziału w postępowaniu oraz bada, czy nie zachodzą wobec tego podmiotu podstawy wykluczenia, o których mowa w art. 24 ust. 1pkt 13–22 ustawy. 4.4. W odniesieniu do warunków dotyczących wykształcenia, kwalifikacji zawodowych lub doświadczenia, wykonawcy mogą polegać na zdolnościach innych podmiotów, jeśli podmioty te zrealizują usługę, do realizacji których te zdolności są wymagane. 4.5. Jeżeli zdolności techniczne lub zawodowe lub sytuacja ekonomiczna lub finansowa, podmiotu, o którym mowa wyżej w punkcie 4.1., nie potwierdzają spełnienia przez wykonawcę warunków udziału w postępowaniu lub zachodzą wobec tych podmiotów podstawy wykluczenia, zamawiający żąda, aby wykonawca w terminie określonym przez zamawiającego: 4.5.1. zastąpił ten podmiot innym podmiotem lub podmiotami lub 4.5.2. zobowiązał się do osobistego wykonania odpowiedniej części zamówienia, jeżeli wykaże zdolności techniczne lub zawodowe, lub sytuację finansową, lub ekonomiczną, o którym mowa wyżej w punkcie 4.1. 4.5.3. Wykonawca, który powołuje się na zasoby innych podmiotów, w celu wykazania braku istnienia wobec nich podstaw wykluczenia oraz spełnienia, w zakresie, w jakim powołuje się na ich zasoby, warunków udziału w postępowaniu, składa także dotyczące tych podmiotów: Oświadczenie potwierdzające brak podstaw wykluczenia (załącznik nr 4 do SIWZ).</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III.5.1) W ZAKRESIE SPEŁNIANIA WARUNKÓW UDZIAŁU W POSTĘPOWANIU:</w:t>
      </w:r>
      <w:r w:rsidRPr="007303D7">
        <w:rPr>
          <w:rFonts w:ascii="Times New Roman" w:eastAsia="Times New Roman" w:hAnsi="Times New Roman" w:cs="Times New Roman"/>
          <w:color w:val="000000"/>
          <w:sz w:val="27"/>
          <w:szCs w:val="27"/>
          <w:lang w:eastAsia="pl-PL"/>
        </w:rPr>
        <w:br/>
        <w:t xml:space="preserve">1. Etap drugi w trybie art. 24aa ust. 1 ustawy. Badanie braku podstaw wykluczenia oraz spełniania warunków udziału w postępowaniu. 1.1. Potwierdzenie braku podstaw wykluczenia (art. 25 ust. 1 pkt 3 ustawy). Zamawiający informuje, iż przed udzieleniem zamówienia na podstawie art. 26 ust. 2 ustawy nie będzie wzywać wykonawcy, którego oferta została oceniona najwyżej, do złożenia w </w:t>
      </w:r>
      <w:r w:rsidRPr="007303D7">
        <w:rPr>
          <w:rFonts w:ascii="Times New Roman" w:eastAsia="Times New Roman" w:hAnsi="Times New Roman" w:cs="Times New Roman"/>
          <w:color w:val="000000"/>
          <w:sz w:val="27"/>
          <w:szCs w:val="27"/>
          <w:lang w:eastAsia="pl-PL"/>
        </w:rPr>
        <w:lastRenderedPageBreak/>
        <w:t xml:space="preserve">wyznaczonym, nie krótszym niż 5 dni, terminie aktualnych na dzień złożenia oświadczeń i dokumentów potwierdzających brak podstaw wykluczenia w postępowaniu, o których mowa w art. 25 ust. 1 punkt 3 ustawy. 1.1.1. Ocena potwierdzenia braku podstaw wykluczenia w niniejszym postępowaniu zostanie dokonana wyłącznie w oparciu o informacje zawarte w Oświadczeniu potwierdzającym brak podstaw wykluczenia (załącznik nr 3 do SIWZ) –złożonym wraz z ofertą– i stanowić będzie wstępne potwierdzenie, że wykonawca, która oferta została oceniona najwyżej, nie podlega wykluczeniu. 1.1.2. Dla wykonawcy, którego oferta została najwyżej oceniona, ocena wstępna, o której mowa w art. 25a ust. 1 ustawy, będzie jednocześnie oceną ostateczną. 2. Etap drugi w trybie art. 24aa ust. 1 ustawy. Badanie spełniania warunków udziału w postępowaniu 2.1. Potwierdzenie spełniania warunków udziału w postępowaniu (art. 25 ust. 1 pkt 1 ustawy). Zamawiający informuje, iż przed udzieleniem zamówienia na podstawie art. 26 ust. 2 ustawy wezwie wykonawcę, którego oferta została najwyżej oceniona, do złożenia w wyznaczonym, nie krótszym niż 5 dni, terminie aktualnych na dzień złożenia dokumentów potwierdzających spełnianie warunków udziału w postępowaniu, o których mowa w art. 25 ust. 1 punkt 1 ustawy. Zamawiający żąda od wykonawcy, którego oferta została oceniona najwyżej, potwierdzenia spełniania warunków udziału w postępowaniu poprzez złożenie niżej wymienionych dokumentów: 2.2. Forma składanych dokumentów. W zakresie formy, w jakich dokumenty te mogą być składane zastosowanie mają przepisy </w:t>
      </w:r>
      <w:proofErr w:type="spellStart"/>
      <w:r w:rsidRPr="007303D7">
        <w:rPr>
          <w:rFonts w:ascii="Times New Roman" w:eastAsia="Times New Roman" w:hAnsi="Times New Roman" w:cs="Times New Roman"/>
          <w:color w:val="000000"/>
          <w:sz w:val="27"/>
          <w:szCs w:val="27"/>
          <w:lang w:eastAsia="pl-PL"/>
        </w:rPr>
        <w:t>rozp</w:t>
      </w:r>
      <w:proofErr w:type="spellEnd"/>
      <w:r w:rsidRPr="007303D7">
        <w:rPr>
          <w:rFonts w:ascii="Times New Roman" w:eastAsia="Times New Roman" w:hAnsi="Times New Roman" w:cs="Times New Roman"/>
          <w:color w:val="000000"/>
          <w:sz w:val="27"/>
          <w:szCs w:val="27"/>
          <w:lang w:eastAsia="pl-PL"/>
        </w:rPr>
        <w:t xml:space="preserve">. </w:t>
      </w:r>
      <w:proofErr w:type="spellStart"/>
      <w:r w:rsidRPr="007303D7">
        <w:rPr>
          <w:rFonts w:ascii="Times New Roman" w:eastAsia="Times New Roman" w:hAnsi="Times New Roman" w:cs="Times New Roman"/>
          <w:color w:val="000000"/>
          <w:sz w:val="27"/>
          <w:szCs w:val="27"/>
          <w:lang w:eastAsia="pl-PL"/>
        </w:rPr>
        <w:t>ws</w:t>
      </w:r>
      <w:proofErr w:type="spellEnd"/>
      <w:r w:rsidRPr="007303D7">
        <w:rPr>
          <w:rFonts w:ascii="Times New Roman" w:eastAsia="Times New Roman" w:hAnsi="Times New Roman" w:cs="Times New Roman"/>
          <w:color w:val="000000"/>
          <w:sz w:val="27"/>
          <w:szCs w:val="27"/>
          <w:lang w:eastAsia="pl-PL"/>
        </w:rPr>
        <w:t xml:space="preserve">. dokumentów, w szczególności w § 14: 2.2.1. Dokumenty, o których mowa w rozporządzeniu Ministra Rozwoju z dnia 26 lipca 2016 r. w sprawie rodzajów dokumentów, jakich może żądać zamawiający od wykonawcy w postępowaniu o udzielenie zamówienia (Dz. U. z 2016 r. poz. 1126), składane są w oryginale lub kopii poświadczonej za zgodność z oryginałem. 2.2.2.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2.2.3. Poświadczenie za zgodność z oryginałem następuje w formie pisemnej lub w formie elektronicznej podpisane </w:t>
      </w:r>
      <w:r w:rsidRPr="007303D7">
        <w:rPr>
          <w:rFonts w:ascii="Times New Roman" w:eastAsia="Times New Roman" w:hAnsi="Times New Roman" w:cs="Times New Roman"/>
          <w:color w:val="000000"/>
          <w:sz w:val="27"/>
          <w:szCs w:val="27"/>
          <w:lang w:eastAsia="pl-PL"/>
        </w:rPr>
        <w:lastRenderedPageBreak/>
        <w:t>odpowiednio własnoręcznym podpisem albo kwalifikowanym podpisem elektronicznym. 2.2.4. Dokumenty sporządzone w języku obcym są składane wraz z tłumaczeniem na język polski. 2.3.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nadal wykonywane, o dodatkowe informacje lub dokumenty w tym zakresie. 3. Etap drugi w trybie art. 24aa ust. 1 ustawy. Badanie spełniania przez oferowane usługi wymagań określonych przez zamawiającego 3.1. Potwierdzenie spełniania przez oferowane usługi wymagań określonych przez zamawiającego (art. 25 ust. 1 pkt 2 ustawy). Zamawiający informuje, iż przed udzieleniem zamówienia na podstawie art. 26 ust. 2 ustawy wezwie wykonawcę, którego oferta została najwyżej oceniona, do złożenia w wyznaczonym, nie krótszym niż 5 dni, terminie aktualnych na dzień złożenia oświadczeń potwierdzających spełnianie warunków udziału w postępowaniu, o których mowa w art. 25 ust. 1 punkt 2ustawy. Zamawiający żąda od wykonawcy, którego oferta została oceniona najwyżej, potwierdzenia spełniania przez oferowane usługi wymagań określonych przez zamawiającego poprzez złożenie: 3.1.1. Oświadczenia potwierdzającego spełnianie przez oferowane usługi minimalnych wymagań określonych przez Zamawiającego (załącznik nr 8 do SIWZ), o których mowa w punkcie 2 w Rozdziale II SIWZ.</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III.5.2) W ZAKRESIE KRYTERIÓW SELEKCJI:</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III.7) INNE DOKUMENTY NIE WYMIENIONE W pkt III.3) - III.6)</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 xml:space="preserve">1. Zgodnie z art. 4 pkt 14 ustawy z dnia 16 lutego 2007 r. o ochronie konkurencji i konsumentów (Dz. U. z 2017 r. poz. 229) pod pojęciem grupy kapitałowej rozumie się wszystkich przedsiębiorców, którzy są kontrolowani w sposób bezpośredni lub pośredni przez jednego przedsiębiorcę, w tym również tego przedsiębiorcę. 2. </w:t>
      </w:r>
      <w:r w:rsidRPr="007303D7">
        <w:rPr>
          <w:rFonts w:ascii="Times New Roman" w:eastAsia="Times New Roman" w:hAnsi="Times New Roman" w:cs="Times New Roman"/>
          <w:color w:val="000000"/>
          <w:sz w:val="27"/>
          <w:szCs w:val="27"/>
          <w:lang w:eastAsia="pl-PL"/>
        </w:rPr>
        <w:lastRenderedPageBreak/>
        <w:t xml:space="preserve">Przedsiębiorcą, zgodnie z art. 4 pkt 1 powołanej ustawy, jest przedsiębiorca w rozumieniu przepisów o swobodzie działalności gospodarczej, a także: 2.1.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2.2. Osobę fizyczną wykonującą zawód we własnym imieniu i na własny rachunek lub prowadzącą działalność w ramach wykonywania takiego zawodu, 2.3. Osobę fizyczną, która posiada kontrolę, w rozumieniu pkt 4 tejże ustawy, nad co najmniej jednym przedsiębiorcą, choćby nie prowadziła działalności gospodarczej, jeżeli podejmuje dalsze działania podlegające kontroli koncentracji, o której mowa w art. 13 ustawy </w:t>
      </w:r>
      <w:proofErr w:type="spellStart"/>
      <w:r w:rsidRPr="007303D7">
        <w:rPr>
          <w:rFonts w:ascii="Times New Roman" w:eastAsia="Times New Roman" w:hAnsi="Times New Roman" w:cs="Times New Roman"/>
          <w:color w:val="000000"/>
          <w:sz w:val="27"/>
          <w:szCs w:val="27"/>
          <w:lang w:eastAsia="pl-PL"/>
        </w:rPr>
        <w:t>uokik</w:t>
      </w:r>
      <w:proofErr w:type="spellEnd"/>
      <w:r w:rsidRPr="007303D7">
        <w:rPr>
          <w:rFonts w:ascii="Times New Roman" w:eastAsia="Times New Roman" w:hAnsi="Times New Roman" w:cs="Times New Roman"/>
          <w:color w:val="000000"/>
          <w:sz w:val="27"/>
          <w:szCs w:val="27"/>
          <w:lang w:eastAsia="pl-PL"/>
        </w:rPr>
        <w:t xml:space="preserve">, 2.4. związek przedsiębiorców w rozumieniu pkt 2 ustawy </w:t>
      </w:r>
      <w:proofErr w:type="spellStart"/>
      <w:r w:rsidRPr="007303D7">
        <w:rPr>
          <w:rFonts w:ascii="Times New Roman" w:eastAsia="Times New Roman" w:hAnsi="Times New Roman" w:cs="Times New Roman"/>
          <w:color w:val="000000"/>
          <w:sz w:val="27"/>
          <w:szCs w:val="27"/>
          <w:lang w:eastAsia="pl-PL"/>
        </w:rPr>
        <w:t>uokik</w:t>
      </w:r>
      <w:proofErr w:type="spellEnd"/>
      <w:r w:rsidRPr="007303D7">
        <w:rPr>
          <w:rFonts w:ascii="Times New Roman" w:eastAsia="Times New Roman" w:hAnsi="Times New Roman" w:cs="Times New Roman"/>
          <w:color w:val="000000"/>
          <w:sz w:val="27"/>
          <w:szCs w:val="27"/>
          <w:lang w:eastAsia="pl-PL"/>
        </w:rPr>
        <w:t xml:space="preserve"> (tj. izby, zrzeszenia i inne organizacje zrzeszające przedsiębiorców, o których mowa w ustawie, jak również związki tych organizacji) – na potrzeby przepisów dotyczących praktyk ograniczających konkurencję oraz praktyk naruszających zbiorowe interesy konsumentów. 3. Pod pojęciem przejęcia kontroli, zgodnie z art. 4 pkt 4 </w:t>
      </w:r>
      <w:proofErr w:type="spellStart"/>
      <w:r w:rsidRPr="007303D7">
        <w:rPr>
          <w:rFonts w:ascii="Times New Roman" w:eastAsia="Times New Roman" w:hAnsi="Times New Roman" w:cs="Times New Roman"/>
          <w:color w:val="000000"/>
          <w:sz w:val="27"/>
          <w:szCs w:val="27"/>
          <w:lang w:eastAsia="pl-PL"/>
        </w:rPr>
        <w:t>uokik</w:t>
      </w:r>
      <w:proofErr w:type="spellEnd"/>
      <w:r w:rsidRPr="007303D7">
        <w:rPr>
          <w:rFonts w:ascii="Times New Roman" w:eastAsia="Times New Roman" w:hAnsi="Times New Roman" w:cs="Times New Roman"/>
          <w:color w:val="000000"/>
          <w:sz w:val="27"/>
          <w:szCs w:val="27"/>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3.1.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3.2. uprawnienie do powoływania lub odwoływania większości członków zarządu lub rady nadzorczej innego przedsiębiorcy (przedsiębiorcy zależnego), także na podstawie porozumień z innymi osobami, 3.3. członkowie jego zarządu lub rady nadzorczej stanowią więcej niż połowę członków zarządu innego przedsiębiorcy (przedsiębiorcy zależnego), 3.4. dysponowanie bezpośrednio lub pośrednio większością głosów w spółce osobowej zależnej albo na walnym zgromadzeniu spółdzielni zależnej, także na podstawie porozumień z innymi </w:t>
      </w:r>
      <w:r w:rsidRPr="007303D7">
        <w:rPr>
          <w:rFonts w:ascii="Times New Roman" w:eastAsia="Times New Roman" w:hAnsi="Times New Roman" w:cs="Times New Roman"/>
          <w:color w:val="000000"/>
          <w:sz w:val="27"/>
          <w:szCs w:val="27"/>
          <w:lang w:eastAsia="pl-PL"/>
        </w:rPr>
        <w:lastRenderedPageBreak/>
        <w:t xml:space="preserve">osobami, 3.5. prawo do całego albo do części mienia innego przedsiębiorcy (przedsiębiorcy zależnego), 3.6. umowa przewidująca zarządzanie innym przedsiębiorcą (przedsiębiorcą zależnym) lub przekazywanie zysku przez takiego przedsiębiorcę. 4. W związku z powołanymi wyżej przepisami: 4.1. Na podstawie art. 24 ust. 11 ustawy Wykonawca (w przypadku wykonawców wspólnie ubiegających się o udzielenie zamówienia – każdy z tych Wykonawców),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bądź informacje potwierdzające, że powiązania z innym wykonawcą nie prowadzą do zakłócenia konkurencji w postępowaniu o udzielenie zamówienia. 4.1.1. Oświadczenie o przynależności lub braku przynależności do tej samej grupy kapitałowej, o której mowa w art. 24 ust. 1 pkt 23 ustawy – załącznik nr 7 do SIWZ. 4.2. Zgodnie z art. 24 ust. 1 pkt 23 ustawy z postępowania o udzielenie zamówienia wyklucza się również Wykonawców, którzy należąc do tej samej grupy kapitałowej, w rozumieniu ustawy z dnia 16 lutego 2007 r. o ochronie konkurencji i konsumentów (Dz. U. Nr 50, poz. 331, z </w:t>
      </w:r>
      <w:proofErr w:type="spellStart"/>
      <w:r w:rsidRPr="007303D7">
        <w:rPr>
          <w:rFonts w:ascii="Times New Roman" w:eastAsia="Times New Roman" w:hAnsi="Times New Roman" w:cs="Times New Roman"/>
          <w:color w:val="000000"/>
          <w:sz w:val="27"/>
          <w:szCs w:val="27"/>
          <w:lang w:eastAsia="pl-PL"/>
        </w:rPr>
        <w:t>późn</w:t>
      </w:r>
      <w:proofErr w:type="spellEnd"/>
      <w:r w:rsidRPr="007303D7">
        <w:rPr>
          <w:rFonts w:ascii="Times New Roman" w:eastAsia="Times New Roman" w:hAnsi="Times New Roman" w:cs="Times New Roman"/>
          <w:color w:val="000000"/>
          <w:sz w:val="27"/>
          <w:szCs w:val="27"/>
          <w:lang w:eastAsia="pl-PL"/>
        </w:rPr>
        <w:t>. zm.), złożyli odrębne oferty, oferty częściowe lub wnioski o dopuszczenie do udziału w tym samym postępowaniu, chyba że wykażą, że istniejące między nimi powiązania nie prowadzą do zakłócenia konkurencji pomiędzy Wykonawcami w postępowaniu o udzielenie zamówienia.</w:t>
      </w:r>
    </w:p>
    <w:p w:rsidR="007303D7" w:rsidRPr="007303D7" w:rsidRDefault="007303D7" w:rsidP="007303D7">
      <w:pPr>
        <w:spacing w:after="0" w:line="450" w:lineRule="atLeast"/>
        <w:rPr>
          <w:rFonts w:ascii="Times New Roman" w:eastAsia="Times New Roman" w:hAnsi="Times New Roman" w:cs="Times New Roman"/>
          <w:b/>
          <w:bCs/>
          <w:color w:val="000000"/>
          <w:sz w:val="36"/>
          <w:szCs w:val="36"/>
          <w:lang w:eastAsia="pl-PL"/>
        </w:rPr>
      </w:pPr>
      <w:r w:rsidRPr="007303D7">
        <w:rPr>
          <w:rFonts w:ascii="Times New Roman" w:eastAsia="Times New Roman" w:hAnsi="Times New Roman" w:cs="Times New Roman"/>
          <w:b/>
          <w:bCs/>
          <w:color w:val="000000"/>
          <w:sz w:val="36"/>
          <w:szCs w:val="36"/>
          <w:u w:val="single"/>
          <w:lang w:eastAsia="pl-PL"/>
        </w:rPr>
        <w:t>SEKCJA IV: PROCEDURA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IV.1) OPIS</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IV.1.1) Tryb udzielenia zamówienia: </w:t>
      </w:r>
      <w:r w:rsidRPr="007303D7">
        <w:rPr>
          <w:rFonts w:ascii="Times New Roman" w:eastAsia="Times New Roman" w:hAnsi="Times New Roman" w:cs="Times New Roman"/>
          <w:color w:val="000000"/>
          <w:sz w:val="27"/>
          <w:szCs w:val="27"/>
          <w:lang w:eastAsia="pl-PL"/>
        </w:rPr>
        <w:t>Przetarg nieograniczony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IV.1.2) Zamawiający żąda wniesienia wadium:</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t>Informacja na temat wadium</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IV.1.3) Przewiduje się udzielenie zaliczek na poczet wykonania zamówienia: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lastRenderedPageBreak/>
        <w:t>Nie</w:t>
      </w:r>
      <w:r w:rsidRPr="007303D7">
        <w:rPr>
          <w:rFonts w:ascii="Times New Roman" w:eastAsia="Times New Roman" w:hAnsi="Times New Roman" w:cs="Times New Roman"/>
          <w:color w:val="000000"/>
          <w:sz w:val="27"/>
          <w:szCs w:val="27"/>
          <w:lang w:eastAsia="pl-PL"/>
        </w:rPr>
        <w:br/>
        <w:t>Należy podać informacje na temat udzielania zaliczek:</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303D7">
        <w:rPr>
          <w:rFonts w:ascii="Times New Roman" w:eastAsia="Times New Roman" w:hAnsi="Times New Roman" w:cs="Times New Roman"/>
          <w:color w:val="000000"/>
          <w:sz w:val="27"/>
          <w:szCs w:val="27"/>
          <w:lang w:eastAsia="pl-PL"/>
        </w:rPr>
        <w:br/>
        <w:t>Nie</w:t>
      </w:r>
      <w:r w:rsidRPr="007303D7">
        <w:rPr>
          <w:rFonts w:ascii="Times New Roman" w:eastAsia="Times New Roman" w:hAnsi="Times New Roman" w:cs="Times New Roman"/>
          <w:color w:val="000000"/>
          <w:sz w:val="27"/>
          <w:szCs w:val="27"/>
          <w:lang w:eastAsia="pl-PL"/>
        </w:rPr>
        <w:br/>
        <w:t>Informacje dodatkowe:</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IV.1.5.) Wymaga się złożenia oferty wariantowej:</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t>Dopuszcza się złożenie oferty wariantowej</w:t>
      </w:r>
      <w:r w:rsidRPr="007303D7">
        <w:rPr>
          <w:rFonts w:ascii="Times New Roman" w:eastAsia="Times New Roman" w:hAnsi="Times New Roman" w:cs="Times New Roman"/>
          <w:color w:val="000000"/>
          <w:sz w:val="27"/>
          <w:szCs w:val="27"/>
          <w:lang w:eastAsia="pl-PL"/>
        </w:rPr>
        <w:br/>
        <w:t>Nie</w:t>
      </w:r>
      <w:r w:rsidRPr="007303D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303D7">
        <w:rPr>
          <w:rFonts w:ascii="Times New Roman" w:eastAsia="Times New Roman" w:hAnsi="Times New Roman" w:cs="Times New Roman"/>
          <w:color w:val="000000"/>
          <w:sz w:val="27"/>
          <w:szCs w:val="27"/>
          <w:lang w:eastAsia="pl-PL"/>
        </w:rPr>
        <w:br/>
        <w:t>Nie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Liczba wykonawców  </w:t>
      </w:r>
      <w:r w:rsidRPr="007303D7">
        <w:rPr>
          <w:rFonts w:ascii="Times New Roman" w:eastAsia="Times New Roman" w:hAnsi="Times New Roman" w:cs="Times New Roman"/>
          <w:color w:val="000000"/>
          <w:sz w:val="27"/>
          <w:szCs w:val="27"/>
          <w:lang w:eastAsia="pl-PL"/>
        </w:rPr>
        <w:br/>
        <w:t>Przewidywana minimalna liczba wykonawców</w:t>
      </w:r>
      <w:r w:rsidRPr="007303D7">
        <w:rPr>
          <w:rFonts w:ascii="Times New Roman" w:eastAsia="Times New Roman" w:hAnsi="Times New Roman" w:cs="Times New Roman"/>
          <w:color w:val="000000"/>
          <w:sz w:val="27"/>
          <w:szCs w:val="27"/>
          <w:lang w:eastAsia="pl-PL"/>
        </w:rPr>
        <w:br/>
        <w:t>Maksymalna liczba wykonawców  </w:t>
      </w:r>
      <w:r w:rsidRPr="007303D7">
        <w:rPr>
          <w:rFonts w:ascii="Times New Roman" w:eastAsia="Times New Roman" w:hAnsi="Times New Roman" w:cs="Times New Roman"/>
          <w:color w:val="000000"/>
          <w:sz w:val="27"/>
          <w:szCs w:val="27"/>
          <w:lang w:eastAsia="pl-PL"/>
        </w:rPr>
        <w:br/>
        <w:t>Kryteria selekcji wykonawców:</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lastRenderedPageBreak/>
        <w:br/>
      </w:r>
      <w:r w:rsidRPr="007303D7">
        <w:rPr>
          <w:rFonts w:ascii="Times New Roman" w:eastAsia="Times New Roman" w:hAnsi="Times New Roman" w:cs="Times New Roman"/>
          <w:b/>
          <w:bCs/>
          <w:color w:val="000000"/>
          <w:sz w:val="27"/>
          <w:szCs w:val="27"/>
          <w:lang w:eastAsia="pl-PL"/>
        </w:rPr>
        <w:t>IV.1.7) Informacje na temat umowy ramowej lub dynamicznego systemu zakupów:</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Umowa ramowa będzie zawarta: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Czy przewiduje się ograniczenie liczby uczestników umowy ramowej:</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Przewidziana maksymalna liczba uczestników umowy ramowej:</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Informacje dodatkowe: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Zamówienie obejmuje ustanowienie dynamicznego systemu zakupów:</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Informacje dodatkowe: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IV.1.8) Aukcja elektroniczna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Przewidziane jest przeprowadzenie aukcji elektronicznej </w:t>
      </w:r>
      <w:r w:rsidRPr="007303D7">
        <w:rPr>
          <w:rFonts w:ascii="Times New Roman" w:eastAsia="Times New Roman" w:hAnsi="Times New Roman" w:cs="Times New Roman"/>
          <w:i/>
          <w:iCs/>
          <w:color w:val="000000"/>
          <w:sz w:val="27"/>
          <w:szCs w:val="27"/>
          <w:lang w:eastAsia="pl-PL"/>
        </w:rPr>
        <w:t>(przetarg nieograniczony, przetarg ograniczony, negocjacje z ogłoszeniem) </w:t>
      </w:r>
      <w:r w:rsidRPr="007303D7">
        <w:rPr>
          <w:rFonts w:ascii="Times New Roman" w:eastAsia="Times New Roman" w:hAnsi="Times New Roman" w:cs="Times New Roman"/>
          <w:color w:val="000000"/>
          <w:sz w:val="27"/>
          <w:szCs w:val="27"/>
          <w:lang w:eastAsia="pl-PL"/>
        </w:rPr>
        <w:t>Nie</w:t>
      </w:r>
      <w:r w:rsidRPr="007303D7">
        <w:rPr>
          <w:rFonts w:ascii="Times New Roman" w:eastAsia="Times New Roman" w:hAnsi="Times New Roman" w:cs="Times New Roman"/>
          <w:color w:val="000000"/>
          <w:sz w:val="27"/>
          <w:szCs w:val="27"/>
          <w:lang w:eastAsia="pl-PL"/>
        </w:rPr>
        <w:br/>
        <w:t>Należy podać adres strony internetowej, na której aukcja będzie prowadzona: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303D7">
        <w:rPr>
          <w:rFonts w:ascii="Times New Roman" w:eastAsia="Times New Roman" w:hAnsi="Times New Roman" w:cs="Times New Roman"/>
          <w:color w:val="000000"/>
          <w:sz w:val="27"/>
          <w:szCs w:val="27"/>
          <w:lang w:eastAsia="pl-PL"/>
        </w:rPr>
        <w:br/>
        <w:t>Nie</w:t>
      </w:r>
      <w:r w:rsidRPr="007303D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303D7">
        <w:rPr>
          <w:rFonts w:ascii="Times New Roman" w:eastAsia="Times New Roman" w:hAnsi="Times New Roman" w:cs="Times New Roman"/>
          <w:color w:val="000000"/>
          <w:sz w:val="27"/>
          <w:szCs w:val="27"/>
          <w:lang w:eastAsia="pl-PL"/>
        </w:rPr>
        <w:br/>
        <w:t>Informacje dotyczące przebiegu aukcji elektronicznej:</w:t>
      </w:r>
      <w:r w:rsidRPr="007303D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303D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303D7">
        <w:rPr>
          <w:rFonts w:ascii="Times New Roman" w:eastAsia="Times New Roman" w:hAnsi="Times New Roman" w:cs="Times New Roman"/>
          <w:color w:val="000000"/>
          <w:sz w:val="27"/>
          <w:szCs w:val="27"/>
          <w:lang w:eastAsia="pl-PL"/>
        </w:rPr>
        <w:br/>
        <w:t>Wymagania dotyczące rejestracji i identyfikacji wykonawców w aukcji elektronicznej:</w:t>
      </w:r>
      <w:r w:rsidRPr="007303D7">
        <w:rPr>
          <w:rFonts w:ascii="Times New Roman" w:eastAsia="Times New Roman" w:hAnsi="Times New Roman" w:cs="Times New Roman"/>
          <w:color w:val="000000"/>
          <w:sz w:val="27"/>
          <w:szCs w:val="27"/>
          <w:lang w:eastAsia="pl-PL"/>
        </w:rPr>
        <w:br/>
        <w:t>Informacje o liczbie etapów aukcji elektronicznej i czasie ich trwania: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t>Czas trwania: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303D7">
        <w:rPr>
          <w:rFonts w:ascii="Times New Roman" w:eastAsia="Times New Roman" w:hAnsi="Times New Roman" w:cs="Times New Roman"/>
          <w:color w:val="000000"/>
          <w:sz w:val="27"/>
          <w:szCs w:val="27"/>
          <w:lang w:eastAsia="pl-PL"/>
        </w:rPr>
        <w:br/>
        <w:t>Warunki zamknięcia aukcji elektronicznej:</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IV.2) KRYTERIA OCENY OFERT</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IV.2.1) Kryteria oceny ofert:</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lastRenderedPageBreak/>
        <w:br/>
      </w:r>
      <w:r w:rsidRPr="007303D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303D7">
        <w:rPr>
          <w:rFonts w:ascii="Times New Roman" w:eastAsia="Times New Roman" w:hAnsi="Times New Roman" w:cs="Times New Roman"/>
          <w:b/>
          <w:bCs/>
          <w:color w:val="000000"/>
          <w:sz w:val="27"/>
          <w:szCs w:val="27"/>
          <w:lang w:eastAsia="pl-PL"/>
        </w:rPr>
        <w:t>Pzp</w:t>
      </w:r>
      <w:proofErr w:type="spellEnd"/>
      <w:r w:rsidRPr="007303D7">
        <w:rPr>
          <w:rFonts w:ascii="Times New Roman" w:eastAsia="Times New Roman" w:hAnsi="Times New Roman" w:cs="Times New Roman"/>
          <w:b/>
          <w:bCs/>
          <w:color w:val="000000"/>
          <w:sz w:val="27"/>
          <w:szCs w:val="27"/>
          <w:lang w:eastAsia="pl-PL"/>
        </w:rPr>
        <w:t> </w:t>
      </w:r>
      <w:r w:rsidRPr="007303D7">
        <w:rPr>
          <w:rFonts w:ascii="Times New Roman" w:eastAsia="Times New Roman" w:hAnsi="Times New Roman" w:cs="Times New Roman"/>
          <w:color w:val="000000"/>
          <w:sz w:val="27"/>
          <w:szCs w:val="27"/>
          <w:lang w:eastAsia="pl-PL"/>
        </w:rPr>
        <w:t>(przetarg nieograniczony)</w:t>
      </w:r>
      <w:r w:rsidRPr="007303D7">
        <w:rPr>
          <w:rFonts w:ascii="Times New Roman" w:eastAsia="Times New Roman" w:hAnsi="Times New Roman" w:cs="Times New Roman"/>
          <w:color w:val="000000"/>
          <w:sz w:val="27"/>
          <w:szCs w:val="27"/>
          <w:lang w:eastAsia="pl-PL"/>
        </w:rPr>
        <w:br/>
        <w:t>Tak</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IV.3) Negocjacje z ogłoszeniem, dialog konkurencyjny, partnerstwo innowacyjne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IV.3.1) Informacje na temat negocjacji z ogłoszeniem</w:t>
      </w:r>
      <w:r w:rsidRPr="007303D7">
        <w:rPr>
          <w:rFonts w:ascii="Times New Roman" w:eastAsia="Times New Roman" w:hAnsi="Times New Roman" w:cs="Times New Roman"/>
          <w:color w:val="000000"/>
          <w:sz w:val="27"/>
          <w:szCs w:val="27"/>
          <w:lang w:eastAsia="pl-PL"/>
        </w:rPr>
        <w:br/>
        <w:t>Minimalne wymagania, które muszą spełniać wszystkie oferty: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7303D7">
        <w:rPr>
          <w:rFonts w:ascii="Times New Roman" w:eastAsia="Times New Roman" w:hAnsi="Times New Roman" w:cs="Times New Roman"/>
          <w:color w:val="000000"/>
          <w:sz w:val="27"/>
          <w:szCs w:val="27"/>
          <w:lang w:eastAsia="pl-PL"/>
        </w:rPr>
        <w:br/>
        <w:t>Przewidziany jest podział negocjacji na etapy w celu ograniczenia liczby ofert: Nie</w:t>
      </w:r>
      <w:r w:rsidRPr="007303D7">
        <w:rPr>
          <w:rFonts w:ascii="Times New Roman" w:eastAsia="Times New Roman" w:hAnsi="Times New Roman" w:cs="Times New Roman"/>
          <w:color w:val="000000"/>
          <w:sz w:val="27"/>
          <w:szCs w:val="27"/>
          <w:lang w:eastAsia="pl-PL"/>
        </w:rPr>
        <w:br/>
        <w:t>Należy podać informacje na temat etapów negocjacji (w tym liczbę etapów):</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Informacje dodatkowe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IV.3.2) Informacje na temat dialogu konkurencyjnego</w:t>
      </w:r>
      <w:r w:rsidRPr="007303D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Wstępny harmonogram postępowania: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Podział dialogu na etapy w celu ograniczenia liczby rozwiązań:</w:t>
      </w:r>
      <w:r w:rsidRPr="007303D7">
        <w:rPr>
          <w:rFonts w:ascii="Times New Roman" w:eastAsia="Times New Roman" w:hAnsi="Times New Roman" w:cs="Times New Roman"/>
          <w:color w:val="000000"/>
          <w:sz w:val="27"/>
          <w:szCs w:val="27"/>
          <w:lang w:eastAsia="pl-PL"/>
        </w:rPr>
        <w:br/>
        <w:t>Należy podać informacje na temat etapów dialogu:</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lastRenderedPageBreak/>
        <w:t>Informacje dodatkowe: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IV.3.3) Informacje na temat partnerstwa innowacyjnego</w:t>
      </w:r>
      <w:r w:rsidRPr="007303D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Informacje dodatkowe: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IV.4) Licytacja elektroniczna</w:t>
      </w:r>
      <w:r w:rsidRPr="007303D7">
        <w:rPr>
          <w:rFonts w:ascii="Times New Roman" w:eastAsia="Times New Roman" w:hAnsi="Times New Roman" w:cs="Times New Roman"/>
          <w:color w:val="000000"/>
          <w:sz w:val="27"/>
          <w:szCs w:val="27"/>
          <w:lang w:eastAsia="pl-PL"/>
        </w:rPr>
        <w:br/>
        <w:t>Adres strony internetowej, na której będzie prowadzona licytacja elektroniczna: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Informacje o liczbie etapów licytacji elektronicznej i czasie ich trwania:</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Czas trwania: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Termin składania wniosków o dopuszczenie do udziału w licytacji elektronicznej:</w:t>
      </w:r>
      <w:r w:rsidRPr="007303D7">
        <w:rPr>
          <w:rFonts w:ascii="Times New Roman" w:eastAsia="Times New Roman" w:hAnsi="Times New Roman" w:cs="Times New Roman"/>
          <w:color w:val="000000"/>
          <w:sz w:val="27"/>
          <w:szCs w:val="27"/>
          <w:lang w:eastAsia="pl-PL"/>
        </w:rPr>
        <w:br/>
        <w:t>Data: godzina:</w:t>
      </w:r>
      <w:r w:rsidRPr="007303D7">
        <w:rPr>
          <w:rFonts w:ascii="Times New Roman" w:eastAsia="Times New Roman" w:hAnsi="Times New Roman" w:cs="Times New Roman"/>
          <w:color w:val="000000"/>
          <w:sz w:val="27"/>
          <w:szCs w:val="27"/>
          <w:lang w:eastAsia="pl-PL"/>
        </w:rPr>
        <w:br/>
        <w:t>Termin otwarcia licytacji elektronicznej:</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t>Termin i warunki zamknięcia licytacji elektronicznej:</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7303D7">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t>Wymagania dotyczące zabezpieczenia należytego wykonania umowy:</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t>Informacje dodatkowe:</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IV.5) ZMIANA UMOWY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303D7">
        <w:rPr>
          <w:rFonts w:ascii="Times New Roman" w:eastAsia="Times New Roman" w:hAnsi="Times New Roman" w:cs="Times New Roman"/>
          <w:color w:val="000000"/>
          <w:sz w:val="27"/>
          <w:szCs w:val="27"/>
          <w:lang w:eastAsia="pl-PL"/>
        </w:rPr>
        <w:t> Tak</w:t>
      </w:r>
      <w:r w:rsidRPr="007303D7">
        <w:rPr>
          <w:rFonts w:ascii="Times New Roman" w:eastAsia="Times New Roman" w:hAnsi="Times New Roman" w:cs="Times New Roman"/>
          <w:color w:val="000000"/>
          <w:sz w:val="27"/>
          <w:szCs w:val="27"/>
          <w:lang w:eastAsia="pl-PL"/>
        </w:rPr>
        <w:br/>
        <w:t>Należy wskazać zakres, charakter zmian oraz warunki wprowadzenia zmian:</w:t>
      </w:r>
      <w:r w:rsidRPr="007303D7">
        <w:rPr>
          <w:rFonts w:ascii="Times New Roman" w:eastAsia="Times New Roman" w:hAnsi="Times New Roman" w:cs="Times New Roman"/>
          <w:color w:val="000000"/>
          <w:sz w:val="27"/>
          <w:szCs w:val="27"/>
          <w:lang w:eastAsia="pl-PL"/>
        </w:rPr>
        <w:br/>
        <w:t xml:space="preserve">Zgodnie z art. 144 </w:t>
      </w:r>
      <w:proofErr w:type="spellStart"/>
      <w:r w:rsidRPr="007303D7">
        <w:rPr>
          <w:rFonts w:ascii="Times New Roman" w:eastAsia="Times New Roman" w:hAnsi="Times New Roman" w:cs="Times New Roman"/>
          <w:color w:val="000000"/>
          <w:sz w:val="27"/>
          <w:szCs w:val="27"/>
          <w:lang w:eastAsia="pl-PL"/>
        </w:rPr>
        <w:t>u.p.z.p</w:t>
      </w:r>
      <w:proofErr w:type="spellEnd"/>
      <w:r w:rsidRPr="007303D7">
        <w:rPr>
          <w:rFonts w:ascii="Times New Roman" w:eastAsia="Times New Roman" w:hAnsi="Times New Roman" w:cs="Times New Roman"/>
          <w:color w:val="000000"/>
          <w:sz w:val="27"/>
          <w:szCs w:val="27"/>
          <w:lang w:eastAsia="pl-PL"/>
        </w:rPr>
        <w:t xml:space="preserve">. Zamawiający przewiduje możliwości dokonania istotnych zmian zawartej umowy w stosunku do treści oferty na podstawie, której dokonano wyboru Wykonawcy, zgodnie z paragrafem 9 IPU (załącznik nr 2 do SIWZ) w przypadku zmian w prawie dotyczących: 4.1. Stawki podatku od towarów i usług, 4.2. Wysokości minimalnego wynagrodzenia za prace ustalonego na podstawie art. 2 ust. 3-5 </w:t>
      </w:r>
      <w:proofErr w:type="spellStart"/>
      <w:r w:rsidRPr="007303D7">
        <w:rPr>
          <w:rFonts w:ascii="Times New Roman" w:eastAsia="Times New Roman" w:hAnsi="Times New Roman" w:cs="Times New Roman"/>
          <w:color w:val="000000"/>
          <w:sz w:val="27"/>
          <w:szCs w:val="27"/>
          <w:lang w:eastAsia="pl-PL"/>
        </w:rPr>
        <w:t>u.p.z.p</w:t>
      </w:r>
      <w:proofErr w:type="spellEnd"/>
      <w:r w:rsidRPr="007303D7">
        <w:rPr>
          <w:rFonts w:ascii="Times New Roman" w:eastAsia="Times New Roman" w:hAnsi="Times New Roman" w:cs="Times New Roman"/>
          <w:color w:val="000000"/>
          <w:sz w:val="27"/>
          <w:szCs w:val="27"/>
          <w:lang w:eastAsia="pl-PL"/>
        </w:rPr>
        <w:t>. z dnia 10 października 2002 r. o minimalnym wynagrodzeniu za prace (Dz. U. Nr 200, poz. 1679, z 2004 r. Nr 240, poz. 2407 oraz z 2005 r. Nr 157, poz. 1314), 4.3. Zasad podlegania ubezpieczeniom społecznym lub ubezpieczeniu zdrowotnemu lub wysokości stawki składki na ubezpieczenia społeczne lub zdrowotne, jeżeli zmiany te będą miały wpływ na koszty wykonania przez wykonawcę zamówienia publicznego, Wykonawca jak również Zamawiający będzie mógł zwrócić się do Zamawiającego lub Wykonawcy w terminie 7 dni od wystąpienia ww. zmian, o dokonanie stosownej zmiany w treści umowy.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IV.6) INFORMACJE ADMINISTRACYJNE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IV.6.1) Sposób udostępniania informacji o charakterze poufnym </w:t>
      </w:r>
      <w:r w:rsidRPr="007303D7">
        <w:rPr>
          <w:rFonts w:ascii="Times New Roman" w:eastAsia="Times New Roman" w:hAnsi="Times New Roman" w:cs="Times New Roman"/>
          <w:i/>
          <w:iCs/>
          <w:color w:val="000000"/>
          <w:sz w:val="27"/>
          <w:szCs w:val="27"/>
          <w:lang w:eastAsia="pl-PL"/>
        </w:rPr>
        <w:t>(jeżeli dotyczy):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Środki służące ochronie informacji o charakterze poufnym</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7303D7">
        <w:rPr>
          <w:rFonts w:ascii="Times New Roman" w:eastAsia="Times New Roman" w:hAnsi="Times New Roman" w:cs="Times New Roman"/>
          <w:color w:val="000000"/>
          <w:sz w:val="27"/>
          <w:szCs w:val="27"/>
          <w:lang w:eastAsia="pl-PL"/>
        </w:rPr>
        <w:br/>
        <w:t>Data: 2020-09-18, godzina: 11:00,</w:t>
      </w:r>
      <w:r w:rsidRPr="007303D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303D7">
        <w:rPr>
          <w:rFonts w:ascii="Times New Roman" w:eastAsia="Times New Roman" w:hAnsi="Times New Roman" w:cs="Times New Roman"/>
          <w:color w:val="000000"/>
          <w:sz w:val="27"/>
          <w:szCs w:val="27"/>
          <w:lang w:eastAsia="pl-PL"/>
        </w:rPr>
        <w:br/>
        <w:t>Nie</w:t>
      </w:r>
      <w:r w:rsidRPr="007303D7">
        <w:rPr>
          <w:rFonts w:ascii="Times New Roman" w:eastAsia="Times New Roman" w:hAnsi="Times New Roman" w:cs="Times New Roman"/>
          <w:color w:val="000000"/>
          <w:sz w:val="27"/>
          <w:szCs w:val="27"/>
          <w:lang w:eastAsia="pl-PL"/>
        </w:rPr>
        <w:br/>
        <w:t>Wskazać powody:</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303D7">
        <w:rPr>
          <w:rFonts w:ascii="Times New Roman" w:eastAsia="Times New Roman" w:hAnsi="Times New Roman" w:cs="Times New Roman"/>
          <w:color w:val="000000"/>
          <w:sz w:val="27"/>
          <w:szCs w:val="27"/>
          <w:lang w:eastAsia="pl-PL"/>
        </w:rPr>
        <w:br/>
        <w:t>&gt;</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IV.6.3) Termin związania ofertą: </w:t>
      </w:r>
      <w:r w:rsidRPr="007303D7">
        <w:rPr>
          <w:rFonts w:ascii="Times New Roman" w:eastAsia="Times New Roman" w:hAnsi="Times New Roman" w:cs="Times New Roman"/>
          <w:color w:val="000000"/>
          <w:sz w:val="27"/>
          <w:szCs w:val="27"/>
          <w:lang w:eastAsia="pl-PL"/>
        </w:rPr>
        <w:t>do: okres w dniach: 30 (od ostatecznego terminu składania ofert)</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303D7">
        <w:rPr>
          <w:rFonts w:ascii="Times New Roman" w:eastAsia="Times New Roman" w:hAnsi="Times New Roman" w:cs="Times New Roman"/>
          <w:color w:val="000000"/>
          <w:sz w:val="27"/>
          <w:szCs w:val="27"/>
          <w:lang w:eastAsia="pl-PL"/>
        </w:rPr>
        <w:t> Nie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IV.6.5) Informacje dodatkowe:</w:t>
      </w:r>
      <w:r w:rsidRPr="007303D7">
        <w:rPr>
          <w:rFonts w:ascii="Times New Roman" w:eastAsia="Times New Roman" w:hAnsi="Times New Roman" w:cs="Times New Roman"/>
          <w:color w:val="000000"/>
          <w:sz w:val="27"/>
          <w:szCs w:val="27"/>
          <w:lang w:eastAsia="pl-PL"/>
        </w:rPr>
        <w:br/>
      </w:r>
    </w:p>
    <w:p w:rsidR="007303D7" w:rsidRPr="007303D7" w:rsidRDefault="007303D7" w:rsidP="007303D7">
      <w:pPr>
        <w:spacing w:after="0" w:line="450" w:lineRule="atLeast"/>
        <w:jc w:val="center"/>
        <w:rPr>
          <w:rFonts w:ascii="Times New Roman" w:eastAsia="Times New Roman" w:hAnsi="Times New Roman" w:cs="Times New Roman"/>
          <w:b/>
          <w:bCs/>
          <w:color w:val="000000"/>
          <w:sz w:val="36"/>
          <w:szCs w:val="36"/>
          <w:lang w:eastAsia="pl-PL"/>
        </w:rPr>
      </w:pPr>
      <w:r w:rsidRPr="007303D7">
        <w:rPr>
          <w:rFonts w:ascii="Times New Roman" w:eastAsia="Times New Roman" w:hAnsi="Times New Roman" w:cs="Times New Roman"/>
          <w:b/>
          <w:bCs/>
          <w:color w:val="000000"/>
          <w:sz w:val="36"/>
          <w:szCs w:val="36"/>
          <w:u w:val="single"/>
          <w:lang w:eastAsia="pl-PL"/>
        </w:rPr>
        <w:t>ZAŁĄCZNIK I - INFORMACJE DOTYCZĄCE OFERT CZĘŚCIOWYCH</w:t>
      </w: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p>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8"/>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KMP w Jeleniej Górze</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Miejska Policji w Jeleniej Górze – granice administracyjne miasta Jelenia Góra.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lastRenderedPageBreak/>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2"/>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2</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KMP w Wałbrzychu</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Miejska w Wałbrzychu – granice administracyjne miasta Wałbrzych</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lastRenderedPageBreak/>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56"/>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3</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KPP w Głogowie</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Powiatowej Policji w Głogowie – granice administracyjne miasta Głogów.</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lastRenderedPageBreak/>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95"/>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4</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KPP w Górze</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Powiatowej Policji w Górze – granice administracyjne miasta Góra.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lastRenderedPageBreak/>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95"/>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5</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KPP w Jaworze</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Powiatowej Policji w Jaworze – granice administracyjne miasta Jawor.</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89"/>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6</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KPP Lubań</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lastRenderedPageBreak/>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Powiatowej Policji w Lubaniu – granice administracyjne miasta Lubań.</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69"/>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7</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KPP w Lubiniu</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Powiatowej Policji w Lubinie – </w:t>
      </w:r>
      <w:r w:rsidRPr="007303D7">
        <w:rPr>
          <w:rFonts w:ascii="Times New Roman" w:eastAsia="Times New Roman" w:hAnsi="Times New Roman" w:cs="Times New Roman"/>
          <w:color w:val="000000"/>
          <w:sz w:val="27"/>
          <w:szCs w:val="27"/>
          <w:lang w:eastAsia="pl-PL"/>
        </w:rPr>
        <w:lastRenderedPageBreak/>
        <w:t>granice administracyjne miasta Lubiń.</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2"/>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8</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KPP w Oleśnicy</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Powiatowej Policji w Oleśnicy – granice administracyjne miasta Oleśnica.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lastRenderedPageBreak/>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10,00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r w:rsidRPr="007303D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9"/>
      </w:tblGrid>
      <w:tr w:rsidR="007303D7" w:rsidRPr="007303D7" w:rsidTr="007303D7">
        <w:trPr>
          <w:tblCellSpacing w:w="15" w:type="dxa"/>
        </w:trPr>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Część nr:</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b/>
                <w:bCs/>
                <w:sz w:val="24"/>
                <w:szCs w:val="24"/>
                <w:lang w:eastAsia="pl-PL"/>
              </w:rPr>
              <w:t>Nazwa:</w:t>
            </w:r>
          </w:p>
        </w:tc>
        <w:tc>
          <w:tcPr>
            <w:tcW w:w="0" w:type="auto"/>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KPP w Polkowicach</w:t>
            </w:r>
          </w:p>
        </w:tc>
      </w:tr>
    </w:tbl>
    <w:p w:rsidR="007303D7" w:rsidRPr="007303D7" w:rsidRDefault="007303D7" w:rsidP="007303D7">
      <w:pPr>
        <w:spacing w:after="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b/>
          <w:bCs/>
          <w:color w:val="000000"/>
          <w:sz w:val="27"/>
          <w:szCs w:val="27"/>
          <w:lang w:eastAsia="pl-PL"/>
        </w:rPr>
        <w:t>1) Krótki opis przedmiotu zamówienia </w:t>
      </w:r>
      <w:r w:rsidRPr="007303D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03D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303D7">
        <w:rPr>
          <w:rFonts w:ascii="Times New Roman" w:eastAsia="Times New Roman" w:hAnsi="Times New Roman" w:cs="Times New Roman"/>
          <w:b/>
          <w:bCs/>
          <w:color w:val="000000"/>
          <w:sz w:val="27"/>
          <w:szCs w:val="27"/>
          <w:lang w:eastAsia="pl-PL"/>
        </w:rPr>
        <w:t>budowlane:</w:t>
      </w:r>
      <w:r w:rsidRPr="007303D7">
        <w:rPr>
          <w:rFonts w:ascii="Times New Roman" w:eastAsia="Times New Roman" w:hAnsi="Times New Roman" w:cs="Times New Roman"/>
          <w:color w:val="000000"/>
          <w:sz w:val="27"/>
          <w:szCs w:val="27"/>
          <w:lang w:eastAsia="pl-PL"/>
        </w:rPr>
        <w:t>Usługa</w:t>
      </w:r>
      <w:proofErr w:type="spellEnd"/>
      <w:r w:rsidRPr="007303D7">
        <w:rPr>
          <w:rFonts w:ascii="Times New Roman" w:eastAsia="Times New Roman" w:hAnsi="Times New Roman" w:cs="Times New Roman"/>
          <w:color w:val="000000"/>
          <w:sz w:val="27"/>
          <w:szCs w:val="27"/>
          <w:lang w:eastAsia="pl-PL"/>
        </w:rPr>
        <w:t xml:space="preserve"> mycia pojazdów służbowych na terenie podległym Komendzie Powiatowej Policji w Polkowicach – granice administracyjne miasta Polkowice.</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2) Wspólny Słownik Zamówień(CPV): </w:t>
      </w:r>
      <w:r w:rsidRPr="007303D7">
        <w:rPr>
          <w:rFonts w:ascii="Times New Roman" w:eastAsia="Times New Roman" w:hAnsi="Times New Roman" w:cs="Times New Roman"/>
          <w:color w:val="000000"/>
          <w:sz w:val="27"/>
          <w:szCs w:val="27"/>
          <w:lang w:eastAsia="pl-PL"/>
        </w:rPr>
        <w:t>50112300-6,</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03D7">
        <w:rPr>
          <w:rFonts w:ascii="Times New Roman" w:eastAsia="Times New Roman" w:hAnsi="Times New Roman" w:cs="Times New Roman"/>
          <w:color w:val="000000"/>
          <w:sz w:val="27"/>
          <w:szCs w:val="27"/>
          <w:lang w:eastAsia="pl-PL"/>
        </w:rPr>
        <w:br/>
        <w:t>Wartość bez VAT:</w:t>
      </w:r>
      <w:r w:rsidRPr="007303D7">
        <w:rPr>
          <w:rFonts w:ascii="Times New Roman" w:eastAsia="Times New Roman" w:hAnsi="Times New Roman" w:cs="Times New Roman"/>
          <w:color w:val="000000"/>
          <w:sz w:val="27"/>
          <w:szCs w:val="27"/>
          <w:lang w:eastAsia="pl-PL"/>
        </w:rPr>
        <w:br/>
        <w:t>Waluta: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4) Czas trwania lub termin wykonania:</w:t>
      </w:r>
      <w:r w:rsidRPr="007303D7">
        <w:rPr>
          <w:rFonts w:ascii="Times New Roman" w:eastAsia="Times New Roman" w:hAnsi="Times New Roman" w:cs="Times New Roman"/>
          <w:color w:val="000000"/>
          <w:sz w:val="27"/>
          <w:szCs w:val="27"/>
          <w:lang w:eastAsia="pl-PL"/>
        </w:rPr>
        <w:br/>
        <w:t>okres w miesiącach: 24</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color w:val="000000"/>
          <w:sz w:val="27"/>
          <w:szCs w:val="27"/>
          <w:lang w:eastAsia="pl-PL"/>
        </w:rPr>
        <w:lastRenderedPageBreak/>
        <w:t>okres w dniach:</w:t>
      </w:r>
      <w:r w:rsidRPr="007303D7">
        <w:rPr>
          <w:rFonts w:ascii="Times New Roman" w:eastAsia="Times New Roman" w:hAnsi="Times New Roman" w:cs="Times New Roman"/>
          <w:color w:val="000000"/>
          <w:sz w:val="27"/>
          <w:szCs w:val="27"/>
          <w:lang w:eastAsia="pl-PL"/>
        </w:rPr>
        <w:br/>
        <w:t>data rozpoczęcia:</w:t>
      </w:r>
      <w:r w:rsidRPr="007303D7">
        <w:rPr>
          <w:rFonts w:ascii="Times New Roman" w:eastAsia="Times New Roman" w:hAnsi="Times New Roman" w:cs="Times New Roman"/>
          <w:color w:val="000000"/>
          <w:sz w:val="27"/>
          <w:szCs w:val="27"/>
          <w:lang w:eastAsia="pl-PL"/>
        </w:rPr>
        <w:br/>
        <w:t>data zakończenia:</w:t>
      </w: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5"/>
        <w:gridCol w:w="1016"/>
      </w:tblGrid>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Znaczenie</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90,00</w:t>
            </w:r>
          </w:p>
        </w:tc>
      </w:tr>
      <w:tr w:rsidR="007303D7" w:rsidRPr="007303D7" w:rsidTr="007303D7">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zatrudnienie na umowę o pracę 1 etat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3D7" w:rsidRPr="007303D7" w:rsidRDefault="007303D7" w:rsidP="007303D7">
            <w:pPr>
              <w:spacing w:after="0" w:line="240" w:lineRule="auto"/>
              <w:rPr>
                <w:rFonts w:ascii="Times New Roman" w:eastAsia="Times New Roman" w:hAnsi="Times New Roman" w:cs="Times New Roman"/>
                <w:sz w:val="24"/>
                <w:szCs w:val="24"/>
                <w:lang w:eastAsia="pl-PL"/>
              </w:rPr>
            </w:pPr>
            <w:r w:rsidRPr="007303D7">
              <w:rPr>
                <w:rFonts w:ascii="Times New Roman" w:eastAsia="Times New Roman" w:hAnsi="Times New Roman" w:cs="Times New Roman"/>
                <w:sz w:val="24"/>
                <w:szCs w:val="24"/>
                <w:lang w:eastAsia="pl-PL"/>
              </w:rPr>
              <w:t>0,00</w:t>
            </w:r>
          </w:p>
        </w:tc>
      </w:tr>
    </w:tbl>
    <w:p w:rsidR="007303D7" w:rsidRPr="007303D7" w:rsidRDefault="007303D7" w:rsidP="007303D7">
      <w:pPr>
        <w:spacing w:after="270" w:line="450" w:lineRule="atLeast"/>
        <w:rPr>
          <w:rFonts w:ascii="Times New Roman" w:eastAsia="Times New Roman" w:hAnsi="Times New Roman" w:cs="Times New Roman"/>
          <w:color w:val="000000"/>
          <w:sz w:val="27"/>
          <w:szCs w:val="27"/>
          <w:lang w:eastAsia="pl-PL"/>
        </w:rPr>
      </w:pPr>
      <w:r w:rsidRPr="007303D7">
        <w:rPr>
          <w:rFonts w:ascii="Times New Roman" w:eastAsia="Times New Roman" w:hAnsi="Times New Roman" w:cs="Times New Roman"/>
          <w:color w:val="000000"/>
          <w:sz w:val="27"/>
          <w:szCs w:val="27"/>
          <w:lang w:eastAsia="pl-PL"/>
        </w:rPr>
        <w:br/>
      </w:r>
      <w:r w:rsidRPr="007303D7">
        <w:rPr>
          <w:rFonts w:ascii="Times New Roman" w:eastAsia="Times New Roman" w:hAnsi="Times New Roman" w:cs="Times New Roman"/>
          <w:b/>
          <w:bCs/>
          <w:color w:val="000000"/>
          <w:sz w:val="27"/>
          <w:szCs w:val="27"/>
          <w:lang w:eastAsia="pl-PL"/>
        </w:rPr>
        <w:t>6) INFORMACJE DODATKOWE:</w:t>
      </w:r>
    </w:p>
    <w:p w:rsidR="001C3BA1" w:rsidRDefault="001C3BA1">
      <w:bookmarkStart w:id="0" w:name="_GoBack"/>
      <w:bookmarkEnd w:id="0"/>
    </w:p>
    <w:sectPr w:rsidR="001C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D7"/>
    <w:rsid w:val="001C3BA1"/>
    <w:rsid w:val="00730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E101B-D5F5-4397-8B9B-C562DDD8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945">
      <w:bodyDiv w:val="1"/>
      <w:marLeft w:val="0"/>
      <w:marRight w:val="0"/>
      <w:marTop w:val="0"/>
      <w:marBottom w:val="0"/>
      <w:divBdr>
        <w:top w:val="none" w:sz="0" w:space="0" w:color="auto"/>
        <w:left w:val="none" w:sz="0" w:space="0" w:color="auto"/>
        <w:bottom w:val="none" w:sz="0" w:space="0" w:color="auto"/>
        <w:right w:val="none" w:sz="0" w:space="0" w:color="auto"/>
      </w:divBdr>
      <w:divsChild>
        <w:div w:id="350566861">
          <w:marLeft w:val="0"/>
          <w:marRight w:val="0"/>
          <w:marTop w:val="0"/>
          <w:marBottom w:val="0"/>
          <w:divBdr>
            <w:top w:val="none" w:sz="0" w:space="0" w:color="auto"/>
            <w:left w:val="none" w:sz="0" w:space="0" w:color="auto"/>
            <w:bottom w:val="none" w:sz="0" w:space="0" w:color="auto"/>
            <w:right w:val="none" w:sz="0" w:space="0" w:color="auto"/>
          </w:divBdr>
          <w:divsChild>
            <w:div w:id="979724021">
              <w:marLeft w:val="0"/>
              <w:marRight w:val="0"/>
              <w:marTop w:val="0"/>
              <w:marBottom w:val="0"/>
              <w:divBdr>
                <w:top w:val="none" w:sz="0" w:space="0" w:color="auto"/>
                <w:left w:val="none" w:sz="0" w:space="0" w:color="auto"/>
                <w:bottom w:val="none" w:sz="0" w:space="0" w:color="auto"/>
                <w:right w:val="none" w:sz="0" w:space="0" w:color="auto"/>
              </w:divBdr>
            </w:div>
            <w:div w:id="1868176879">
              <w:marLeft w:val="0"/>
              <w:marRight w:val="0"/>
              <w:marTop w:val="0"/>
              <w:marBottom w:val="0"/>
              <w:divBdr>
                <w:top w:val="none" w:sz="0" w:space="0" w:color="auto"/>
                <w:left w:val="none" w:sz="0" w:space="0" w:color="auto"/>
                <w:bottom w:val="none" w:sz="0" w:space="0" w:color="auto"/>
                <w:right w:val="none" w:sz="0" w:space="0" w:color="auto"/>
              </w:divBdr>
            </w:div>
            <w:div w:id="1053697462">
              <w:marLeft w:val="0"/>
              <w:marRight w:val="0"/>
              <w:marTop w:val="0"/>
              <w:marBottom w:val="0"/>
              <w:divBdr>
                <w:top w:val="none" w:sz="0" w:space="0" w:color="auto"/>
                <w:left w:val="none" w:sz="0" w:space="0" w:color="auto"/>
                <w:bottom w:val="none" w:sz="0" w:space="0" w:color="auto"/>
                <w:right w:val="none" w:sz="0" w:space="0" w:color="auto"/>
              </w:divBdr>
              <w:divsChild>
                <w:div w:id="1920401857">
                  <w:marLeft w:val="0"/>
                  <w:marRight w:val="0"/>
                  <w:marTop w:val="0"/>
                  <w:marBottom w:val="0"/>
                  <w:divBdr>
                    <w:top w:val="none" w:sz="0" w:space="0" w:color="auto"/>
                    <w:left w:val="none" w:sz="0" w:space="0" w:color="auto"/>
                    <w:bottom w:val="none" w:sz="0" w:space="0" w:color="auto"/>
                    <w:right w:val="none" w:sz="0" w:space="0" w:color="auto"/>
                  </w:divBdr>
                </w:div>
              </w:divsChild>
            </w:div>
            <w:div w:id="508955541">
              <w:marLeft w:val="0"/>
              <w:marRight w:val="0"/>
              <w:marTop w:val="0"/>
              <w:marBottom w:val="0"/>
              <w:divBdr>
                <w:top w:val="none" w:sz="0" w:space="0" w:color="auto"/>
                <w:left w:val="none" w:sz="0" w:space="0" w:color="auto"/>
                <w:bottom w:val="none" w:sz="0" w:space="0" w:color="auto"/>
                <w:right w:val="none" w:sz="0" w:space="0" w:color="auto"/>
              </w:divBdr>
              <w:divsChild>
                <w:div w:id="947616631">
                  <w:marLeft w:val="0"/>
                  <w:marRight w:val="0"/>
                  <w:marTop w:val="0"/>
                  <w:marBottom w:val="0"/>
                  <w:divBdr>
                    <w:top w:val="none" w:sz="0" w:space="0" w:color="auto"/>
                    <w:left w:val="none" w:sz="0" w:space="0" w:color="auto"/>
                    <w:bottom w:val="none" w:sz="0" w:space="0" w:color="auto"/>
                    <w:right w:val="none" w:sz="0" w:space="0" w:color="auto"/>
                  </w:divBdr>
                </w:div>
              </w:divsChild>
            </w:div>
            <w:div w:id="1080904873">
              <w:marLeft w:val="0"/>
              <w:marRight w:val="0"/>
              <w:marTop w:val="0"/>
              <w:marBottom w:val="0"/>
              <w:divBdr>
                <w:top w:val="none" w:sz="0" w:space="0" w:color="auto"/>
                <w:left w:val="none" w:sz="0" w:space="0" w:color="auto"/>
                <w:bottom w:val="none" w:sz="0" w:space="0" w:color="auto"/>
                <w:right w:val="none" w:sz="0" w:space="0" w:color="auto"/>
              </w:divBdr>
              <w:divsChild>
                <w:div w:id="1630742567">
                  <w:marLeft w:val="0"/>
                  <w:marRight w:val="0"/>
                  <w:marTop w:val="0"/>
                  <w:marBottom w:val="0"/>
                  <w:divBdr>
                    <w:top w:val="none" w:sz="0" w:space="0" w:color="auto"/>
                    <w:left w:val="none" w:sz="0" w:space="0" w:color="auto"/>
                    <w:bottom w:val="none" w:sz="0" w:space="0" w:color="auto"/>
                    <w:right w:val="none" w:sz="0" w:space="0" w:color="auto"/>
                  </w:divBdr>
                </w:div>
                <w:div w:id="1912692036">
                  <w:marLeft w:val="0"/>
                  <w:marRight w:val="0"/>
                  <w:marTop w:val="0"/>
                  <w:marBottom w:val="0"/>
                  <w:divBdr>
                    <w:top w:val="none" w:sz="0" w:space="0" w:color="auto"/>
                    <w:left w:val="none" w:sz="0" w:space="0" w:color="auto"/>
                    <w:bottom w:val="none" w:sz="0" w:space="0" w:color="auto"/>
                    <w:right w:val="none" w:sz="0" w:space="0" w:color="auto"/>
                  </w:divBdr>
                </w:div>
                <w:div w:id="584992308">
                  <w:marLeft w:val="0"/>
                  <w:marRight w:val="0"/>
                  <w:marTop w:val="0"/>
                  <w:marBottom w:val="0"/>
                  <w:divBdr>
                    <w:top w:val="none" w:sz="0" w:space="0" w:color="auto"/>
                    <w:left w:val="none" w:sz="0" w:space="0" w:color="auto"/>
                    <w:bottom w:val="none" w:sz="0" w:space="0" w:color="auto"/>
                    <w:right w:val="none" w:sz="0" w:space="0" w:color="auto"/>
                  </w:divBdr>
                </w:div>
                <w:div w:id="1427074167">
                  <w:marLeft w:val="0"/>
                  <w:marRight w:val="0"/>
                  <w:marTop w:val="0"/>
                  <w:marBottom w:val="0"/>
                  <w:divBdr>
                    <w:top w:val="none" w:sz="0" w:space="0" w:color="auto"/>
                    <w:left w:val="none" w:sz="0" w:space="0" w:color="auto"/>
                    <w:bottom w:val="none" w:sz="0" w:space="0" w:color="auto"/>
                    <w:right w:val="none" w:sz="0" w:space="0" w:color="auto"/>
                  </w:divBdr>
                </w:div>
              </w:divsChild>
            </w:div>
            <w:div w:id="1770736943">
              <w:marLeft w:val="0"/>
              <w:marRight w:val="0"/>
              <w:marTop w:val="0"/>
              <w:marBottom w:val="0"/>
              <w:divBdr>
                <w:top w:val="none" w:sz="0" w:space="0" w:color="auto"/>
                <w:left w:val="none" w:sz="0" w:space="0" w:color="auto"/>
                <w:bottom w:val="none" w:sz="0" w:space="0" w:color="auto"/>
                <w:right w:val="none" w:sz="0" w:space="0" w:color="auto"/>
              </w:divBdr>
              <w:divsChild>
                <w:div w:id="107703313">
                  <w:marLeft w:val="0"/>
                  <w:marRight w:val="0"/>
                  <w:marTop w:val="0"/>
                  <w:marBottom w:val="0"/>
                  <w:divBdr>
                    <w:top w:val="none" w:sz="0" w:space="0" w:color="auto"/>
                    <w:left w:val="none" w:sz="0" w:space="0" w:color="auto"/>
                    <w:bottom w:val="none" w:sz="0" w:space="0" w:color="auto"/>
                    <w:right w:val="none" w:sz="0" w:space="0" w:color="auto"/>
                  </w:divBdr>
                </w:div>
                <w:div w:id="2026859088">
                  <w:marLeft w:val="0"/>
                  <w:marRight w:val="0"/>
                  <w:marTop w:val="0"/>
                  <w:marBottom w:val="0"/>
                  <w:divBdr>
                    <w:top w:val="none" w:sz="0" w:space="0" w:color="auto"/>
                    <w:left w:val="none" w:sz="0" w:space="0" w:color="auto"/>
                    <w:bottom w:val="none" w:sz="0" w:space="0" w:color="auto"/>
                    <w:right w:val="none" w:sz="0" w:space="0" w:color="auto"/>
                  </w:divBdr>
                </w:div>
                <w:div w:id="831526733">
                  <w:marLeft w:val="0"/>
                  <w:marRight w:val="0"/>
                  <w:marTop w:val="0"/>
                  <w:marBottom w:val="0"/>
                  <w:divBdr>
                    <w:top w:val="none" w:sz="0" w:space="0" w:color="auto"/>
                    <w:left w:val="none" w:sz="0" w:space="0" w:color="auto"/>
                    <w:bottom w:val="none" w:sz="0" w:space="0" w:color="auto"/>
                    <w:right w:val="none" w:sz="0" w:space="0" w:color="auto"/>
                  </w:divBdr>
                </w:div>
                <w:div w:id="1665890359">
                  <w:marLeft w:val="0"/>
                  <w:marRight w:val="0"/>
                  <w:marTop w:val="0"/>
                  <w:marBottom w:val="0"/>
                  <w:divBdr>
                    <w:top w:val="none" w:sz="0" w:space="0" w:color="auto"/>
                    <w:left w:val="none" w:sz="0" w:space="0" w:color="auto"/>
                    <w:bottom w:val="none" w:sz="0" w:space="0" w:color="auto"/>
                    <w:right w:val="none" w:sz="0" w:space="0" w:color="auto"/>
                  </w:divBdr>
                </w:div>
                <w:div w:id="2036231090">
                  <w:marLeft w:val="0"/>
                  <w:marRight w:val="0"/>
                  <w:marTop w:val="0"/>
                  <w:marBottom w:val="0"/>
                  <w:divBdr>
                    <w:top w:val="none" w:sz="0" w:space="0" w:color="auto"/>
                    <w:left w:val="none" w:sz="0" w:space="0" w:color="auto"/>
                    <w:bottom w:val="none" w:sz="0" w:space="0" w:color="auto"/>
                    <w:right w:val="none" w:sz="0" w:space="0" w:color="auto"/>
                  </w:divBdr>
                </w:div>
                <w:div w:id="1107968706">
                  <w:marLeft w:val="0"/>
                  <w:marRight w:val="0"/>
                  <w:marTop w:val="0"/>
                  <w:marBottom w:val="0"/>
                  <w:divBdr>
                    <w:top w:val="none" w:sz="0" w:space="0" w:color="auto"/>
                    <w:left w:val="none" w:sz="0" w:space="0" w:color="auto"/>
                    <w:bottom w:val="none" w:sz="0" w:space="0" w:color="auto"/>
                    <w:right w:val="none" w:sz="0" w:space="0" w:color="auto"/>
                  </w:divBdr>
                </w:div>
                <w:div w:id="471991853">
                  <w:marLeft w:val="0"/>
                  <w:marRight w:val="0"/>
                  <w:marTop w:val="0"/>
                  <w:marBottom w:val="0"/>
                  <w:divBdr>
                    <w:top w:val="none" w:sz="0" w:space="0" w:color="auto"/>
                    <w:left w:val="none" w:sz="0" w:space="0" w:color="auto"/>
                    <w:bottom w:val="none" w:sz="0" w:space="0" w:color="auto"/>
                    <w:right w:val="none" w:sz="0" w:space="0" w:color="auto"/>
                  </w:divBdr>
                </w:div>
              </w:divsChild>
            </w:div>
            <w:div w:id="1915776233">
              <w:marLeft w:val="0"/>
              <w:marRight w:val="0"/>
              <w:marTop w:val="0"/>
              <w:marBottom w:val="0"/>
              <w:divBdr>
                <w:top w:val="none" w:sz="0" w:space="0" w:color="auto"/>
                <w:left w:val="none" w:sz="0" w:space="0" w:color="auto"/>
                <w:bottom w:val="none" w:sz="0" w:space="0" w:color="auto"/>
                <w:right w:val="none" w:sz="0" w:space="0" w:color="auto"/>
              </w:divBdr>
              <w:divsChild>
                <w:div w:id="665012060">
                  <w:marLeft w:val="0"/>
                  <w:marRight w:val="0"/>
                  <w:marTop w:val="0"/>
                  <w:marBottom w:val="0"/>
                  <w:divBdr>
                    <w:top w:val="none" w:sz="0" w:space="0" w:color="auto"/>
                    <w:left w:val="none" w:sz="0" w:space="0" w:color="auto"/>
                    <w:bottom w:val="none" w:sz="0" w:space="0" w:color="auto"/>
                    <w:right w:val="none" w:sz="0" w:space="0" w:color="auto"/>
                  </w:divBdr>
                </w:div>
                <w:div w:id="725683226">
                  <w:marLeft w:val="0"/>
                  <w:marRight w:val="0"/>
                  <w:marTop w:val="0"/>
                  <w:marBottom w:val="0"/>
                  <w:divBdr>
                    <w:top w:val="none" w:sz="0" w:space="0" w:color="auto"/>
                    <w:left w:val="none" w:sz="0" w:space="0" w:color="auto"/>
                    <w:bottom w:val="none" w:sz="0" w:space="0" w:color="auto"/>
                    <w:right w:val="none" w:sz="0" w:space="0" w:color="auto"/>
                  </w:divBdr>
                </w:div>
              </w:divsChild>
            </w:div>
            <w:div w:id="569537219">
              <w:marLeft w:val="0"/>
              <w:marRight w:val="0"/>
              <w:marTop w:val="0"/>
              <w:marBottom w:val="0"/>
              <w:divBdr>
                <w:top w:val="none" w:sz="0" w:space="0" w:color="auto"/>
                <w:left w:val="none" w:sz="0" w:space="0" w:color="auto"/>
                <w:bottom w:val="none" w:sz="0" w:space="0" w:color="auto"/>
                <w:right w:val="none" w:sz="0" w:space="0" w:color="auto"/>
              </w:divBdr>
              <w:divsChild>
                <w:div w:id="1366366015">
                  <w:marLeft w:val="0"/>
                  <w:marRight w:val="0"/>
                  <w:marTop w:val="0"/>
                  <w:marBottom w:val="0"/>
                  <w:divBdr>
                    <w:top w:val="none" w:sz="0" w:space="0" w:color="auto"/>
                    <w:left w:val="none" w:sz="0" w:space="0" w:color="auto"/>
                    <w:bottom w:val="none" w:sz="0" w:space="0" w:color="auto"/>
                    <w:right w:val="none" w:sz="0" w:space="0" w:color="auto"/>
                  </w:divBdr>
                </w:div>
                <w:div w:id="1520896856">
                  <w:marLeft w:val="0"/>
                  <w:marRight w:val="0"/>
                  <w:marTop w:val="0"/>
                  <w:marBottom w:val="0"/>
                  <w:divBdr>
                    <w:top w:val="none" w:sz="0" w:space="0" w:color="auto"/>
                    <w:left w:val="none" w:sz="0" w:space="0" w:color="auto"/>
                    <w:bottom w:val="none" w:sz="0" w:space="0" w:color="auto"/>
                    <w:right w:val="none" w:sz="0" w:space="0" w:color="auto"/>
                  </w:divBdr>
                </w:div>
                <w:div w:id="913970993">
                  <w:marLeft w:val="0"/>
                  <w:marRight w:val="0"/>
                  <w:marTop w:val="0"/>
                  <w:marBottom w:val="0"/>
                  <w:divBdr>
                    <w:top w:val="none" w:sz="0" w:space="0" w:color="auto"/>
                    <w:left w:val="none" w:sz="0" w:space="0" w:color="auto"/>
                    <w:bottom w:val="none" w:sz="0" w:space="0" w:color="auto"/>
                    <w:right w:val="none" w:sz="0" w:space="0" w:color="auto"/>
                  </w:divBdr>
                </w:div>
                <w:div w:id="1087769355">
                  <w:marLeft w:val="0"/>
                  <w:marRight w:val="0"/>
                  <w:marTop w:val="0"/>
                  <w:marBottom w:val="0"/>
                  <w:divBdr>
                    <w:top w:val="none" w:sz="0" w:space="0" w:color="auto"/>
                    <w:left w:val="none" w:sz="0" w:space="0" w:color="auto"/>
                    <w:bottom w:val="none" w:sz="0" w:space="0" w:color="auto"/>
                    <w:right w:val="none" w:sz="0" w:space="0" w:color="auto"/>
                  </w:divBdr>
                </w:div>
                <w:div w:id="1005792139">
                  <w:marLeft w:val="0"/>
                  <w:marRight w:val="0"/>
                  <w:marTop w:val="0"/>
                  <w:marBottom w:val="0"/>
                  <w:divBdr>
                    <w:top w:val="none" w:sz="0" w:space="0" w:color="auto"/>
                    <w:left w:val="none" w:sz="0" w:space="0" w:color="auto"/>
                    <w:bottom w:val="none" w:sz="0" w:space="0" w:color="auto"/>
                    <w:right w:val="none" w:sz="0" w:space="0" w:color="auto"/>
                  </w:divBdr>
                </w:div>
                <w:div w:id="290870098">
                  <w:marLeft w:val="0"/>
                  <w:marRight w:val="0"/>
                  <w:marTop w:val="0"/>
                  <w:marBottom w:val="0"/>
                  <w:divBdr>
                    <w:top w:val="none" w:sz="0" w:space="0" w:color="auto"/>
                    <w:left w:val="none" w:sz="0" w:space="0" w:color="auto"/>
                    <w:bottom w:val="none" w:sz="0" w:space="0" w:color="auto"/>
                    <w:right w:val="none" w:sz="0" w:space="0" w:color="auto"/>
                  </w:divBdr>
                </w:div>
              </w:divsChild>
            </w:div>
            <w:div w:id="319815737">
              <w:marLeft w:val="0"/>
              <w:marRight w:val="0"/>
              <w:marTop w:val="0"/>
              <w:marBottom w:val="0"/>
              <w:divBdr>
                <w:top w:val="none" w:sz="0" w:space="0" w:color="auto"/>
                <w:left w:val="none" w:sz="0" w:space="0" w:color="auto"/>
                <w:bottom w:val="none" w:sz="0" w:space="0" w:color="auto"/>
                <w:right w:val="none" w:sz="0" w:space="0" w:color="auto"/>
              </w:divBdr>
              <w:divsChild>
                <w:div w:id="1073577818">
                  <w:marLeft w:val="0"/>
                  <w:marRight w:val="0"/>
                  <w:marTop w:val="0"/>
                  <w:marBottom w:val="0"/>
                  <w:divBdr>
                    <w:top w:val="none" w:sz="0" w:space="0" w:color="auto"/>
                    <w:left w:val="none" w:sz="0" w:space="0" w:color="auto"/>
                    <w:bottom w:val="none" w:sz="0" w:space="0" w:color="auto"/>
                    <w:right w:val="none" w:sz="0" w:space="0" w:color="auto"/>
                  </w:divBdr>
                </w:div>
                <w:div w:id="1195732628">
                  <w:marLeft w:val="0"/>
                  <w:marRight w:val="0"/>
                  <w:marTop w:val="0"/>
                  <w:marBottom w:val="0"/>
                  <w:divBdr>
                    <w:top w:val="none" w:sz="0" w:space="0" w:color="auto"/>
                    <w:left w:val="none" w:sz="0" w:space="0" w:color="auto"/>
                    <w:bottom w:val="none" w:sz="0" w:space="0" w:color="auto"/>
                    <w:right w:val="none" w:sz="0" w:space="0" w:color="auto"/>
                  </w:divBdr>
                </w:div>
                <w:div w:id="1035931124">
                  <w:marLeft w:val="0"/>
                  <w:marRight w:val="0"/>
                  <w:marTop w:val="0"/>
                  <w:marBottom w:val="0"/>
                  <w:divBdr>
                    <w:top w:val="none" w:sz="0" w:space="0" w:color="auto"/>
                    <w:left w:val="none" w:sz="0" w:space="0" w:color="auto"/>
                    <w:bottom w:val="none" w:sz="0" w:space="0" w:color="auto"/>
                    <w:right w:val="none" w:sz="0" w:space="0" w:color="auto"/>
                  </w:divBdr>
                </w:div>
                <w:div w:id="1205630961">
                  <w:marLeft w:val="0"/>
                  <w:marRight w:val="0"/>
                  <w:marTop w:val="0"/>
                  <w:marBottom w:val="0"/>
                  <w:divBdr>
                    <w:top w:val="none" w:sz="0" w:space="0" w:color="auto"/>
                    <w:left w:val="none" w:sz="0" w:space="0" w:color="auto"/>
                    <w:bottom w:val="none" w:sz="0" w:space="0" w:color="auto"/>
                    <w:right w:val="none" w:sz="0" w:space="0" w:color="auto"/>
                  </w:divBdr>
                </w:div>
                <w:div w:id="2030134414">
                  <w:marLeft w:val="0"/>
                  <w:marRight w:val="0"/>
                  <w:marTop w:val="0"/>
                  <w:marBottom w:val="0"/>
                  <w:divBdr>
                    <w:top w:val="none" w:sz="0" w:space="0" w:color="auto"/>
                    <w:left w:val="none" w:sz="0" w:space="0" w:color="auto"/>
                    <w:bottom w:val="none" w:sz="0" w:space="0" w:color="auto"/>
                    <w:right w:val="none" w:sz="0" w:space="0" w:color="auto"/>
                  </w:divBdr>
                </w:div>
                <w:div w:id="1148523116">
                  <w:marLeft w:val="0"/>
                  <w:marRight w:val="0"/>
                  <w:marTop w:val="0"/>
                  <w:marBottom w:val="0"/>
                  <w:divBdr>
                    <w:top w:val="none" w:sz="0" w:space="0" w:color="auto"/>
                    <w:left w:val="none" w:sz="0" w:space="0" w:color="auto"/>
                    <w:bottom w:val="none" w:sz="0" w:space="0" w:color="auto"/>
                    <w:right w:val="none" w:sz="0" w:space="0" w:color="auto"/>
                  </w:divBdr>
                </w:div>
                <w:div w:id="1345132136">
                  <w:marLeft w:val="0"/>
                  <w:marRight w:val="0"/>
                  <w:marTop w:val="0"/>
                  <w:marBottom w:val="0"/>
                  <w:divBdr>
                    <w:top w:val="none" w:sz="0" w:space="0" w:color="auto"/>
                    <w:left w:val="none" w:sz="0" w:space="0" w:color="auto"/>
                    <w:bottom w:val="none" w:sz="0" w:space="0" w:color="auto"/>
                    <w:right w:val="none" w:sz="0" w:space="0" w:color="auto"/>
                  </w:divBdr>
                </w:div>
                <w:div w:id="430781551">
                  <w:marLeft w:val="0"/>
                  <w:marRight w:val="0"/>
                  <w:marTop w:val="0"/>
                  <w:marBottom w:val="0"/>
                  <w:divBdr>
                    <w:top w:val="none" w:sz="0" w:space="0" w:color="auto"/>
                    <w:left w:val="none" w:sz="0" w:space="0" w:color="auto"/>
                    <w:bottom w:val="none" w:sz="0" w:space="0" w:color="auto"/>
                    <w:right w:val="none" w:sz="0" w:space="0" w:color="auto"/>
                  </w:divBdr>
                </w:div>
              </w:divsChild>
            </w:div>
            <w:div w:id="1224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6844</Words>
  <Characters>41065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Szladow-Pauch</dc:creator>
  <cp:keywords/>
  <dc:description/>
  <cp:lastModifiedBy>Ewa Szladow-Pauch</cp:lastModifiedBy>
  <cp:revision>1</cp:revision>
  <dcterms:created xsi:type="dcterms:W3CDTF">2020-09-10T05:07:00Z</dcterms:created>
  <dcterms:modified xsi:type="dcterms:W3CDTF">2020-09-10T05:07:00Z</dcterms:modified>
</cp:coreProperties>
</file>