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AE" w:rsidRPr="002F18AE" w:rsidRDefault="002F18AE" w:rsidP="002F18AE">
      <w:pPr>
        <w:pBdr>
          <w:bottom w:val="single" w:sz="6" w:space="1" w:color="auto"/>
        </w:pBdr>
        <w:spacing w:after="0" w:line="240" w:lineRule="auto"/>
        <w:jc w:val="center"/>
        <w:rPr>
          <w:rFonts w:ascii="Arial" w:eastAsia="Times New Roman" w:hAnsi="Arial" w:cs="Arial"/>
          <w:vanish/>
          <w:sz w:val="16"/>
          <w:szCs w:val="16"/>
          <w:lang w:eastAsia="pl-PL"/>
        </w:rPr>
      </w:pPr>
      <w:r w:rsidRPr="002F18AE">
        <w:rPr>
          <w:rFonts w:ascii="Arial" w:eastAsia="Times New Roman" w:hAnsi="Arial" w:cs="Arial"/>
          <w:vanish/>
          <w:sz w:val="16"/>
          <w:szCs w:val="16"/>
          <w:lang w:eastAsia="pl-PL"/>
        </w:rPr>
        <w:t>Początek formularza</w:t>
      </w:r>
    </w:p>
    <w:p w:rsidR="002F18AE" w:rsidRPr="002F18AE" w:rsidRDefault="002F18AE" w:rsidP="002F18AE">
      <w:pPr>
        <w:spacing w:after="24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Ogłoszenie nr 604514-N-2020 z dnia 2020-11-02 r. </w:t>
      </w:r>
    </w:p>
    <w:p w:rsidR="002F18AE" w:rsidRPr="002F18AE" w:rsidRDefault="002F18AE" w:rsidP="002F18AE">
      <w:pPr>
        <w:spacing w:after="0" w:line="240" w:lineRule="auto"/>
        <w:jc w:val="center"/>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Komenda Wojewódzka Policji we Wrocławiu: Dostawa środków barwiących do urządzeń wielofunkcyjnych.</w:t>
      </w:r>
      <w:r w:rsidRPr="002F18AE">
        <w:rPr>
          <w:rFonts w:ascii="Times New Roman" w:eastAsia="Times New Roman" w:hAnsi="Times New Roman" w:cs="Times New Roman"/>
          <w:sz w:val="24"/>
          <w:szCs w:val="24"/>
          <w:lang w:eastAsia="pl-PL"/>
        </w:rPr>
        <w:br/>
        <w:t xml:space="preserve">OGŁOSZENIE O ZAMÓWIENIU - Dostawy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Zamieszczanie ogłoszenia:</w:t>
      </w:r>
      <w:r w:rsidRPr="002F18AE">
        <w:rPr>
          <w:rFonts w:ascii="Times New Roman" w:eastAsia="Times New Roman" w:hAnsi="Times New Roman" w:cs="Times New Roman"/>
          <w:sz w:val="24"/>
          <w:szCs w:val="24"/>
          <w:lang w:eastAsia="pl-PL"/>
        </w:rPr>
        <w:t xml:space="preserve"> Zamieszczanie obowiązkowe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Ogłoszenie dotyczy:</w:t>
      </w:r>
      <w:r w:rsidRPr="002F18AE">
        <w:rPr>
          <w:rFonts w:ascii="Times New Roman" w:eastAsia="Times New Roman" w:hAnsi="Times New Roman" w:cs="Times New Roman"/>
          <w:sz w:val="24"/>
          <w:szCs w:val="24"/>
          <w:lang w:eastAsia="pl-PL"/>
        </w:rPr>
        <w:t xml:space="preserve"> Zamówienia publicznego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Nazwa projektu lub programu</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u w:val="single"/>
          <w:lang w:eastAsia="pl-PL"/>
        </w:rPr>
        <w:t>SEKCJA I: ZAMAWIAJĄCY</w:t>
      </w:r>
      <w:r w:rsidRPr="002F18AE">
        <w:rPr>
          <w:rFonts w:ascii="Times New Roman" w:eastAsia="Times New Roman" w:hAnsi="Times New Roman" w:cs="Times New Roman"/>
          <w:sz w:val="24"/>
          <w:szCs w:val="24"/>
          <w:lang w:eastAsia="pl-PL"/>
        </w:rPr>
        <w:t xml:space="preserv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Postępowanie przeprowadza centralny zamawiający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Informacje na temat podmiotu któremu zamawiający powierzył/powierzyli prowadzenie postępowania:</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Postępowanie jest przeprowadzane wspólnie przez zamawiających</w:t>
      </w:r>
      <w:r w:rsidRPr="002F18AE">
        <w:rPr>
          <w:rFonts w:ascii="Times New Roman" w:eastAsia="Times New Roman" w:hAnsi="Times New Roman" w:cs="Times New Roman"/>
          <w:sz w:val="24"/>
          <w:szCs w:val="24"/>
          <w:lang w:eastAsia="pl-PL"/>
        </w:rPr>
        <w:t xml:space="preserv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Informacje dodatkowe:</w:t>
      </w:r>
      <w:r w:rsidRPr="002F18AE">
        <w:rPr>
          <w:rFonts w:ascii="Times New Roman" w:eastAsia="Times New Roman" w:hAnsi="Times New Roman" w:cs="Times New Roman"/>
          <w:sz w:val="24"/>
          <w:szCs w:val="24"/>
          <w:lang w:eastAsia="pl-PL"/>
        </w:rPr>
        <w:t xml:space="preserv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I. 1) NAZWA I ADRES: </w:t>
      </w:r>
      <w:r w:rsidRPr="002F18AE">
        <w:rPr>
          <w:rFonts w:ascii="Times New Roman" w:eastAsia="Times New Roman" w:hAnsi="Times New Roman" w:cs="Times New Roman"/>
          <w:sz w:val="24"/>
          <w:szCs w:val="24"/>
          <w:lang w:eastAsia="pl-PL"/>
        </w:rPr>
        <w:t xml:space="preserve">Komenda Wojewódzka Policji we Wrocławiu, krajowy numer identyfikacyjny 93015621600000, ul. Podwale  31-33 , 50-040  Wrocław, woj. dolnośląskie, państwo Polska, tel. +48713403716, e-mail eliza.sciborska@wr.policja.gov.pl, faks </w:t>
      </w:r>
      <w:r w:rsidRPr="002F18AE">
        <w:rPr>
          <w:rFonts w:ascii="Times New Roman" w:eastAsia="Times New Roman" w:hAnsi="Times New Roman" w:cs="Times New Roman"/>
          <w:sz w:val="24"/>
          <w:szCs w:val="24"/>
          <w:lang w:eastAsia="pl-PL"/>
        </w:rPr>
        <w:lastRenderedPageBreak/>
        <w:t xml:space="preserve">+48717824171. </w:t>
      </w:r>
      <w:r w:rsidRPr="002F18AE">
        <w:rPr>
          <w:rFonts w:ascii="Times New Roman" w:eastAsia="Times New Roman" w:hAnsi="Times New Roman" w:cs="Times New Roman"/>
          <w:sz w:val="24"/>
          <w:szCs w:val="24"/>
          <w:lang w:eastAsia="pl-PL"/>
        </w:rPr>
        <w:br/>
        <w:t xml:space="preserve">Adres strony internetowej (URL): www.dolnoslaska.policja.gov.pl </w:t>
      </w:r>
      <w:r w:rsidRPr="002F18AE">
        <w:rPr>
          <w:rFonts w:ascii="Times New Roman" w:eastAsia="Times New Roman" w:hAnsi="Times New Roman" w:cs="Times New Roman"/>
          <w:sz w:val="24"/>
          <w:szCs w:val="24"/>
          <w:lang w:eastAsia="pl-PL"/>
        </w:rPr>
        <w:br/>
        <w:t xml:space="preserve">Adres profilu nabywcy: </w:t>
      </w:r>
      <w:r w:rsidRPr="002F18A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www.dolnoslaska.policja.gov.pl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I. 2) RODZAJ ZAMAWIAJĄCEGO: </w:t>
      </w:r>
      <w:r w:rsidRPr="002F18AE">
        <w:rPr>
          <w:rFonts w:ascii="Times New Roman" w:eastAsia="Times New Roman" w:hAnsi="Times New Roman" w:cs="Times New Roman"/>
          <w:sz w:val="24"/>
          <w:szCs w:val="24"/>
          <w:lang w:eastAsia="pl-PL"/>
        </w:rPr>
        <w:t xml:space="preserve">Administracja rządowa terenowa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I.3) WSPÓLNE UDZIELANIE ZAMÓWIENIA </w:t>
      </w:r>
      <w:r w:rsidRPr="002F18AE">
        <w:rPr>
          <w:rFonts w:ascii="Times New Roman" w:eastAsia="Times New Roman" w:hAnsi="Times New Roman" w:cs="Times New Roman"/>
          <w:b/>
          <w:bCs/>
          <w:i/>
          <w:iCs/>
          <w:sz w:val="24"/>
          <w:szCs w:val="24"/>
          <w:lang w:eastAsia="pl-PL"/>
        </w:rPr>
        <w:t>(jeżeli dotyczy)</w:t>
      </w:r>
      <w:r w:rsidRPr="002F18AE">
        <w:rPr>
          <w:rFonts w:ascii="Times New Roman" w:eastAsia="Times New Roman" w:hAnsi="Times New Roman" w:cs="Times New Roman"/>
          <w:b/>
          <w:bCs/>
          <w:sz w:val="24"/>
          <w:szCs w:val="24"/>
          <w:lang w:eastAsia="pl-PL"/>
        </w:rPr>
        <w:t xml:space="preserv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I.4) KOMUNIKACJA: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F18AE">
        <w:rPr>
          <w:rFonts w:ascii="Times New Roman" w:eastAsia="Times New Roman" w:hAnsi="Times New Roman" w:cs="Times New Roman"/>
          <w:sz w:val="24"/>
          <w:szCs w:val="24"/>
          <w:lang w:eastAsia="pl-PL"/>
        </w:rPr>
        <w:t xml:space="preserv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Tak </w:t>
      </w:r>
      <w:r w:rsidRPr="002F18AE">
        <w:rPr>
          <w:rFonts w:ascii="Times New Roman" w:eastAsia="Times New Roman" w:hAnsi="Times New Roman" w:cs="Times New Roman"/>
          <w:sz w:val="24"/>
          <w:szCs w:val="24"/>
          <w:lang w:eastAsia="pl-PL"/>
        </w:rPr>
        <w:br/>
        <w:t xml:space="preserve">www.dolnoslaska.policja.gov.pl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Oferty lub wnioski o dopuszczenie do udziału w postępowaniu należy przesyłać:</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Elektronicznie</w:t>
      </w:r>
      <w:r w:rsidRPr="002F18AE">
        <w:rPr>
          <w:rFonts w:ascii="Times New Roman" w:eastAsia="Times New Roman" w:hAnsi="Times New Roman" w:cs="Times New Roman"/>
          <w:sz w:val="24"/>
          <w:szCs w:val="24"/>
          <w:lang w:eastAsia="pl-PL"/>
        </w:rPr>
        <w:t xml:space="preserv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r w:rsidRPr="002F18AE">
        <w:rPr>
          <w:rFonts w:ascii="Times New Roman" w:eastAsia="Times New Roman" w:hAnsi="Times New Roman" w:cs="Times New Roman"/>
          <w:sz w:val="24"/>
          <w:szCs w:val="24"/>
          <w:lang w:eastAsia="pl-PL"/>
        </w:rPr>
        <w:br/>
        <w:t xml:space="preserve">adres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t xml:space="preserve">Nie </w:t>
      </w:r>
      <w:r w:rsidRPr="002F18AE">
        <w:rPr>
          <w:rFonts w:ascii="Times New Roman" w:eastAsia="Times New Roman" w:hAnsi="Times New Roman" w:cs="Times New Roman"/>
          <w:sz w:val="24"/>
          <w:szCs w:val="24"/>
          <w:lang w:eastAsia="pl-PL"/>
        </w:rPr>
        <w:br/>
        <w:t xml:space="preserve">Inny sposób: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t xml:space="preserve">Tak </w:t>
      </w:r>
      <w:r w:rsidRPr="002F18AE">
        <w:rPr>
          <w:rFonts w:ascii="Times New Roman" w:eastAsia="Times New Roman" w:hAnsi="Times New Roman" w:cs="Times New Roman"/>
          <w:sz w:val="24"/>
          <w:szCs w:val="24"/>
          <w:lang w:eastAsia="pl-PL"/>
        </w:rPr>
        <w:br/>
        <w:t xml:space="preserve">Inny sposób: </w:t>
      </w:r>
      <w:r w:rsidRPr="002F18AE">
        <w:rPr>
          <w:rFonts w:ascii="Times New Roman" w:eastAsia="Times New Roman" w:hAnsi="Times New Roman" w:cs="Times New Roman"/>
          <w:sz w:val="24"/>
          <w:szCs w:val="24"/>
          <w:lang w:eastAsia="pl-PL"/>
        </w:rPr>
        <w:br/>
        <w:t xml:space="preserve">w formie pisemnej pod rygorem nieważności, </w:t>
      </w:r>
      <w:r w:rsidRPr="002F18AE">
        <w:rPr>
          <w:rFonts w:ascii="Times New Roman" w:eastAsia="Times New Roman" w:hAnsi="Times New Roman" w:cs="Times New Roman"/>
          <w:sz w:val="24"/>
          <w:szCs w:val="24"/>
          <w:lang w:eastAsia="pl-PL"/>
        </w:rPr>
        <w:br/>
        <w:t xml:space="preserve">Adres: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lastRenderedPageBreak/>
        <w:t xml:space="preserve">Komenda Wojewódzka Policji we Wrocławiu - Punkt Obsługi Klienta: wejście od ul. Podwale 31 - 33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F18AE">
        <w:rPr>
          <w:rFonts w:ascii="Times New Roman" w:eastAsia="Times New Roman" w:hAnsi="Times New Roman" w:cs="Times New Roman"/>
          <w:sz w:val="24"/>
          <w:szCs w:val="24"/>
          <w:lang w:eastAsia="pl-PL"/>
        </w:rPr>
        <w:t xml:space="preserv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r w:rsidRPr="002F18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u w:val="single"/>
          <w:lang w:eastAsia="pl-PL"/>
        </w:rPr>
        <w:t xml:space="preserve">SEKCJA II: PRZEDMIOT ZAMÓWIENIA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II.1) Nazwa nadana zamówieniu przez zamawiającego: </w:t>
      </w:r>
      <w:r w:rsidRPr="002F18AE">
        <w:rPr>
          <w:rFonts w:ascii="Times New Roman" w:eastAsia="Times New Roman" w:hAnsi="Times New Roman" w:cs="Times New Roman"/>
          <w:sz w:val="24"/>
          <w:szCs w:val="24"/>
          <w:lang w:eastAsia="pl-PL"/>
        </w:rPr>
        <w:t xml:space="preserve">Dostawa środków barwiących do urządzeń wielofunkcyjnych.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Numer referencyjny: </w:t>
      </w:r>
      <w:r w:rsidRPr="002F18AE">
        <w:rPr>
          <w:rFonts w:ascii="Times New Roman" w:eastAsia="Times New Roman" w:hAnsi="Times New Roman" w:cs="Times New Roman"/>
          <w:sz w:val="24"/>
          <w:szCs w:val="24"/>
          <w:lang w:eastAsia="pl-PL"/>
        </w:rPr>
        <w:t xml:space="preserve">PU-2380-168-012-135/2020/KD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F18AE" w:rsidRPr="002F18AE" w:rsidRDefault="002F18AE" w:rsidP="002F18AE">
      <w:pPr>
        <w:spacing w:after="0" w:line="240" w:lineRule="auto"/>
        <w:jc w:val="both"/>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II.2) Rodzaj zamówienia: </w:t>
      </w:r>
      <w:r w:rsidRPr="002F18AE">
        <w:rPr>
          <w:rFonts w:ascii="Times New Roman" w:eastAsia="Times New Roman" w:hAnsi="Times New Roman" w:cs="Times New Roman"/>
          <w:sz w:val="24"/>
          <w:szCs w:val="24"/>
          <w:lang w:eastAsia="pl-PL"/>
        </w:rPr>
        <w:t xml:space="preserve">Dostawy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II.3) Informacja o możliwości składania ofert częściowych</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t xml:space="preserve">Zamówienie podzielone jest na części: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Tak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Oferty lub wnioski o dopuszczenie do udziału w postępowaniu można składać w odniesieniu do:</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t xml:space="preserve">wszystkich części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t xml:space="preserve">4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II.4) Krótki opis przedmiotu zamówienia </w:t>
      </w:r>
      <w:r w:rsidRPr="002F18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18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F18AE">
        <w:rPr>
          <w:rFonts w:ascii="Times New Roman" w:eastAsia="Times New Roman" w:hAnsi="Times New Roman" w:cs="Times New Roman"/>
          <w:sz w:val="24"/>
          <w:szCs w:val="24"/>
          <w:lang w:eastAsia="pl-PL"/>
        </w:rPr>
        <w:t xml:space="preserve">1. Przedmiotem zamówienia jest dostawa środków barwiących do urządzeń wielofunkcyjnych. 2. Zamówienie obejmuje dostawę środków barwiących do urządzeń wielofunkcyjnych wskazanych w załączniku nr 1 do SIWZ. 3. Przedmiot zamówienia został podzielony na części. Zamawiający dopuszcza możliwość składania ofert częściowych. Wykonawca może złożyć ofertę na jedną, dwie, trzy lub cztery części przedmiotu zamówienia.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II.5) Główny kod CPV: </w:t>
      </w:r>
      <w:r w:rsidRPr="002F18AE">
        <w:rPr>
          <w:rFonts w:ascii="Times New Roman" w:eastAsia="Times New Roman" w:hAnsi="Times New Roman" w:cs="Times New Roman"/>
          <w:sz w:val="24"/>
          <w:szCs w:val="24"/>
          <w:lang w:eastAsia="pl-PL"/>
        </w:rPr>
        <w:t xml:space="preserve">30125100-2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Dodatkowe kody CPV:</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II.6) Całkowita wartość zamówienia </w:t>
      </w:r>
      <w:r w:rsidRPr="002F18AE">
        <w:rPr>
          <w:rFonts w:ascii="Times New Roman" w:eastAsia="Times New Roman" w:hAnsi="Times New Roman" w:cs="Times New Roman"/>
          <w:i/>
          <w:iCs/>
          <w:sz w:val="24"/>
          <w:szCs w:val="24"/>
          <w:lang w:eastAsia="pl-PL"/>
        </w:rPr>
        <w:t>(jeżeli zamawiający podaje informacje o wartości zamówienia)</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lastRenderedPageBreak/>
        <w:t xml:space="preserve">Wartość bez VAT: </w:t>
      </w:r>
      <w:r w:rsidRPr="002F18AE">
        <w:rPr>
          <w:rFonts w:ascii="Times New Roman" w:eastAsia="Times New Roman" w:hAnsi="Times New Roman" w:cs="Times New Roman"/>
          <w:sz w:val="24"/>
          <w:szCs w:val="24"/>
          <w:lang w:eastAsia="pl-PL"/>
        </w:rPr>
        <w:br/>
        <w:t xml:space="preserve">Waluta: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F18AE">
        <w:rPr>
          <w:rFonts w:ascii="Times New Roman" w:eastAsia="Times New Roman" w:hAnsi="Times New Roman" w:cs="Times New Roman"/>
          <w:sz w:val="24"/>
          <w:szCs w:val="24"/>
          <w:lang w:eastAsia="pl-PL"/>
        </w:rPr>
        <w:t xml:space="preserv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F18AE">
        <w:rPr>
          <w:rFonts w:ascii="Times New Roman" w:eastAsia="Times New Roman" w:hAnsi="Times New Roman" w:cs="Times New Roman"/>
          <w:sz w:val="24"/>
          <w:szCs w:val="24"/>
          <w:lang w:eastAsia="pl-PL"/>
        </w:rPr>
        <w:t xml:space="preserve">Nie </w:t>
      </w:r>
      <w:r w:rsidRPr="002F18A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t>miesiącach:   </w:t>
      </w:r>
      <w:r w:rsidRPr="002F18AE">
        <w:rPr>
          <w:rFonts w:ascii="Times New Roman" w:eastAsia="Times New Roman" w:hAnsi="Times New Roman" w:cs="Times New Roman"/>
          <w:i/>
          <w:iCs/>
          <w:sz w:val="24"/>
          <w:szCs w:val="24"/>
          <w:lang w:eastAsia="pl-PL"/>
        </w:rPr>
        <w:t xml:space="preserve"> lub </w:t>
      </w:r>
      <w:r w:rsidRPr="002F18AE">
        <w:rPr>
          <w:rFonts w:ascii="Times New Roman" w:eastAsia="Times New Roman" w:hAnsi="Times New Roman" w:cs="Times New Roman"/>
          <w:b/>
          <w:bCs/>
          <w:sz w:val="24"/>
          <w:szCs w:val="24"/>
          <w:lang w:eastAsia="pl-PL"/>
        </w:rPr>
        <w:t>dniach:</w:t>
      </w:r>
      <w:r w:rsidRPr="002F18AE">
        <w:rPr>
          <w:rFonts w:ascii="Times New Roman" w:eastAsia="Times New Roman" w:hAnsi="Times New Roman" w:cs="Times New Roman"/>
          <w:sz w:val="24"/>
          <w:szCs w:val="24"/>
          <w:lang w:eastAsia="pl-PL"/>
        </w:rPr>
        <w:t xml:space="preserve"> 14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i/>
          <w:iCs/>
          <w:sz w:val="24"/>
          <w:szCs w:val="24"/>
          <w:lang w:eastAsia="pl-PL"/>
        </w:rPr>
        <w:t>lub</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data rozpoczęcia: </w:t>
      </w:r>
      <w:r w:rsidRPr="002F18AE">
        <w:rPr>
          <w:rFonts w:ascii="Times New Roman" w:eastAsia="Times New Roman" w:hAnsi="Times New Roman" w:cs="Times New Roman"/>
          <w:sz w:val="24"/>
          <w:szCs w:val="24"/>
          <w:lang w:eastAsia="pl-PL"/>
        </w:rPr>
        <w:t> </w:t>
      </w:r>
      <w:r w:rsidRPr="002F18AE">
        <w:rPr>
          <w:rFonts w:ascii="Times New Roman" w:eastAsia="Times New Roman" w:hAnsi="Times New Roman" w:cs="Times New Roman"/>
          <w:i/>
          <w:iCs/>
          <w:sz w:val="24"/>
          <w:szCs w:val="24"/>
          <w:lang w:eastAsia="pl-PL"/>
        </w:rPr>
        <w:t xml:space="preserve"> lub </w:t>
      </w:r>
      <w:r w:rsidRPr="002F18A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F18AE" w:rsidRPr="002F18AE" w:rsidTr="002F18AE">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Data zakończenia</w:t>
            </w:r>
          </w:p>
        </w:tc>
      </w:tr>
      <w:tr w:rsidR="002F18AE" w:rsidRPr="002F18AE" w:rsidTr="002F18AE">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p>
        </w:tc>
      </w:tr>
    </w:tbl>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II.9) Informacje dodatkowe: </w:t>
      </w:r>
      <w:r w:rsidRPr="002F18AE">
        <w:rPr>
          <w:rFonts w:ascii="Times New Roman" w:eastAsia="Times New Roman" w:hAnsi="Times New Roman" w:cs="Times New Roman"/>
          <w:sz w:val="24"/>
          <w:szCs w:val="24"/>
          <w:lang w:eastAsia="pl-PL"/>
        </w:rPr>
        <w:t xml:space="preserve">Termin realizacji zamówienia: przedmiot zamówienia dostarczany będzie w terminie do 14 dni kalendarzowych, licząc od dnia zawarcia umowy zgodnie z asortymentem i w ilościach określonych w załączniku nr 1 do SIWZ. 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III.1) WARUNKI UDZIAŁU W POSTĘPOWANIU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t xml:space="preserve">Określenie warunków: Zamawiający nie określił warunków udziału w postępowaniu. </w:t>
      </w:r>
      <w:r w:rsidRPr="002F18AE">
        <w:rPr>
          <w:rFonts w:ascii="Times New Roman" w:eastAsia="Times New Roman" w:hAnsi="Times New Roman" w:cs="Times New Roman"/>
          <w:sz w:val="24"/>
          <w:szCs w:val="24"/>
          <w:lang w:eastAsia="pl-PL"/>
        </w:rPr>
        <w:br/>
        <w:t xml:space="preserve">Informacje dodatkowe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III.1.2) Sytuacja finansowa lub ekonomiczna </w:t>
      </w:r>
      <w:r w:rsidRPr="002F18AE">
        <w:rPr>
          <w:rFonts w:ascii="Times New Roman" w:eastAsia="Times New Roman" w:hAnsi="Times New Roman" w:cs="Times New Roman"/>
          <w:sz w:val="24"/>
          <w:szCs w:val="24"/>
          <w:lang w:eastAsia="pl-PL"/>
        </w:rPr>
        <w:br/>
        <w:t xml:space="preserve">Określenie warunków: Zamawiający nie określił warunków udziału w postępowaniu. </w:t>
      </w:r>
      <w:r w:rsidRPr="002F18AE">
        <w:rPr>
          <w:rFonts w:ascii="Times New Roman" w:eastAsia="Times New Roman" w:hAnsi="Times New Roman" w:cs="Times New Roman"/>
          <w:sz w:val="24"/>
          <w:szCs w:val="24"/>
          <w:lang w:eastAsia="pl-PL"/>
        </w:rPr>
        <w:br/>
        <w:t xml:space="preserve">Informacje dodatkowe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III.1.3) Zdolność techniczna lub zawodowa </w:t>
      </w:r>
      <w:r w:rsidRPr="002F18AE">
        <w:rPr>
          <w:rFonts w:ascii="Times New Roman" w:eastAsia="Times New Roman" w:hAnsi="Times New Roman" w:cs="Times New Roman"/>
          <w:sz w:val="24"/>
          <w:szCs w:val="24"/>
          <w:lang w:eastAsia="pl-PL"/>
        </w:rPr>
        <w:br/>
        <w:t xml:space="preserve">Określenie warunków: Zamawiający nie określił warunków udziału w postępowaniu. </w:t>
      </w:r>
      <w:r w:rsidRPr="002F18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F18AE">
        <w:rPr>
          <w:rFonts w:ascii="Times New Roman" w:eastAsia="Times New Roman" w:hAnsi="Times New Roman" w:cs="Times New Roman"/>
          <w:sz w:val="24"/>
          <w:szCs w:val="24"/>
          <w:lang w:eastAsia="pl-PL"/>
        </w:rPr>
        <w:br/>
        <w:t xml:space="preserve">Informacje dodatkowe: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III.2) PODSTAWY WYKLUCZENIA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III.2.1) Podstawy wykluczenia określone w art. 24 ust. 1 ustawy Pzp</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III.2.2) Zamawiający przewiduje wykluczenie wykonawcy na podstawie art. 24 ust. 5 ustawy Pzp</w:t>
      </w:r>
      <w:r w:rsidRPr="002F18AE">
        <w:rPr>
          <w:rFonts w:ascii="Times New Roman" w:eastAsia="Times New Roman" w:hAnsi="Times New Roman" w:cs="Times New Roman"/>
          <w:sz w:val="24"/>
          <w:szCs w:val="24"/>
          <w:lang w:eastAsia="pl-PL"/>
        </w:rPr>
        <w:t xml:space="preserve"> Nie Zamawiający przewiduje następujące fakultatywne podstawy wykluczenia: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lastRenderedPageBreak/>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F18AE">
        <w:rPr>
          <w:rFonts w:ascii="Times New Roman" w:eastAsia="Times New Roman" w:hAnsi="Times New Roman" w:cs="Times New Roman"/>
          <w:sz w:val="24"/>
          <w:szCs w:val="24"/>
          <w:lang w:eastAsia="pl-PL"/>
        </w:rPr>
        <w:br/>
        <w:t xml:space="preserve">Tak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Oświadczenie o spełnianiu kryteriów selekcji </w:t>
      </w:r>
      <w:r w:rsidRPr="002F18AE">
        <w:rPr>
          <w:rFonts w:ascii="Times New Roman" w:eastAsia="Times New Roman" w:hAnsi="Times New Roman" w:cs="Times New Roman"/>
          <w:sz w:val="24"/>
          <w:szCs w:val="24"/>
          <w:lang w:eastAsia="pl-PL"/>
        </w:rPr>
        <w:br/>
        <w:t xml:space="preserve">Nie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2. Ocena spełnienia braku podstaw do wykluczenia w niniejszym postępowaniu odbywa się jednoetapowo. 2.1. Ocena wstępna, której poddawani są wszyscy wykonawcy zostanie dokonana w oparciu o informacje zawarte w dokumentach i oświadczeniach (wymaganych przez Zamawiającego i podanych w SIWZ) dołączonych do oferty i stanowić będzie wstępne potwierdzenie, że wykonawcy nie podlegają wykluczeniu. 2.2. Korzystając z przepisów art. 26 ust. 2 ustawy Pzp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2.3.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III.5.1) W ZAKRESIE SPEŁNIANIA WARUNKÓW UDZIAŁU W POSTĘPOWANIU:</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III.5.2) W ZAKRESIE KRYTERIÓW SELEKCJI:</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III.7) INNE DOKUMENTY NIE WYMIENIONE W pkt III.3) - III.6)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3. Wykaz oświadczeń i dokumentów, które Wykonawca składa wraz z ofertą. 3.1. Wypełniony i podpisany formularz ofertowy sporządzony z wykorzystaniem wzoru stanowiącego Załącznik nr 1 do SIWZ, , 3.2. Do oferty wykonawca dołącza aktualne na dzień składania ofert oświadczenie, że nie podlega wykluczeniu (zgodnie z załącznikiem nr 2 do SIWZ). 3.2.1. Wykonawcy, którzy chcą złożyć oświadczenie wskazane w pkt 3.2 w formie elektronicznej podpisane kwalifikowanym podpisem elektronicznym przesyłają je w terminie składania ofert na adres: katarzyna.dusza@wr.policja.gov.pl. 3.2.2. Środkiem komunikacji elektronicznej, służącym złożeniu oświadczeń przez wykonawcę, jest poczta elektroniczna. Złożenie oświadczeń wraz z ofertą na nośniku danych (np. CD, pendrive) jest niedopuszczalne, nie stanowi bowiem jego złożenia przy użyciu środków komunikacji elektronicznej w rozumieniu przepisów ustawy z dnia 18 lipca 2002 o świadczeniu usług drogą elektroniczną. 3.2.3. Wymagania techniczne wysyłania i odbierania dokumentów elektronicznych: - stały dostęp do sieci Internet o gwarantowanej przepustowości nie mniejszej niż 512kb/s, - komputer klasy PC lub MAC, o następującej konfiguracji: pamięć min 2GB Ram, procesor Intel IV 2GHZ, jeden z systemów operacyjnych - MS Windows 7, Mac Os x 10.4, Linux, lub ich nowsze wersje, - zainstalowany program Acrobat Reader lub inny obsługujący pliki w formacie .pdf. Zamawiający dopuszcza w szczególności następujące formaty przesyłanych danych: .pdf, .doc, .docx, .rtf,.xps, .odt. 3.2.4. Informacje na temat przesyłania, kodowania i oznaczania czasu odbioru danych: - 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oświadczenie na wskazany adres poczty elektronicznej tj. monika.andruszkiewicz@policja.gov.pl,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potwierdzi Wykonawcy dostarczenie wiadomości zawierającej oświadczenie. - datą przesłania oświadczenia będzie potwierdzenie dostarczenia wiadomości zawierającej oświadczenie z serwera pocztowego zamawiającego. 3.3. Wykonawca, który zamierza powierzyć wykonanie części zamówienia podwykonawcom zamieszcza informację o podwykonawcach w załączniku numer 4 do SIWZ. Zamawiający w niniejszym postępowaniu nie żąda złożenia oświadczenia o braku podstaw do wykluczenia od podwykonawców. 3.4. </w:t>
      </w:r>
      <w:r w:rsidRPr="002F18AE">
        <w:rPr>
          <w:rFonts w:ascii="Times New Roman" w:eastAsia="Times New Roman" w:hAnsi="Times New Roman" w:cs="Times New Roman"/>
          <w:sz w:val="24"/>
          <w:szCs w:val="24"/>
          <w:lang w:eastAsia="pl-PL"/>
        </w:rPr>
        <w:lastRenderedPageBreak/>
        <w:t xml:space="preserve">Wykonawcy, którzy wspólnie ubiegają się o udzielenie zamówienia w rozumieniu art. 23 ust. 1 Pzp: a) są zobowiązani ustanowić Pełnomocnika do reprezentowania ich w postępowaniu albo do reprezentowania ich w postępowaniu i do zawarcia umowy. b) są zobowiązani do złożenia w ofercie Pełnomocnictwa ustanawiającego Pełnomocnika, o którym mowa w lit. a). Pełnomocnictwo powinno zawierać umocowanie do reprezentowania w postępowaniu lub do reprezentowania w postępowaniu i zawarcia umowy. Pełnomocnictwo może być przedłożone wyłącznie w formie oryginału lub kopii poświadczonej przez notariusza. 3.5. Wykonawcy wspólnie ubiegający się o udzielenie zamówienia publicznego składają, każdy z osobna, oświadczenie wymienione w pkt 3.2. Oświadczenia te powinny potwierdzać brak podstaw wykluczenia każdego z wykonawców. 3.6. W przypadku wnoszenia oferty przez wspólników spółki cywilnej,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3.7. W przypadku, gdy formularz ofertowy (ofertę), oświadczenia lub dokumenty podpisują osoby, których uprawnienie do reprezentacji nie wynika z dokumentu określającego status prawny wykonawcy (np. odpis z właściwego rejestru), Zamawiający wymaga, aby Wykonawca dołączył do oferty pełnomocnictwo w formie pisemnej (oryginał) lub jego kopię poświadczoną za zgodność z oryginałem przez notariusza. ROZDZIAŁ VIII: Grupa kapitałowa. 1. Zgodnie z art. 4 pkt 14 ustawy z dnia 16 lutego 2007 r. o ochronie konkurencji i konsumentów (Dz. U. z 2019 r. poz. 369 ze zmianami) pod pojęciem grupy kapitałowej rozumie się wszystkich przedsiębiorców, którzy są kontrolowani w sposób bezpośredni lub pośredni przez jednego przedsiębiorcę, w tym również tego przedsiębiorcę. Pod pojęciem przedsiębiorcy rozumie się przedsiębiorcę w rozumieniu przepisów ustawy z dnia 6 marca 2018 r. Prawo przedsiębiorców (tj: Dz.U. z 2019 r. poz. 1292)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a także: 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ustawy z dnia 6 marca 2018 r. – Prawo przedsiębiorców, b) osobę fizyczną wykonującą zawód we własnym imieniu i na własny rachunek lub prowadzącą działalność w ramach wykonywania takiego zawodu, c) osobę fizyczną, która posiada kontrolę, w rozumieniu art. 4 pkt 4 ustawy o uokik, nad co najmniej jednym przedsiębiorcą, choćby nie prowadziła działalności gospodarczej w rozumieniu przepisów ustawy z dnia 6 marca 2018 r. – Prawo przedsiębiorców, jeżeli podejmuje dalsze działania podlegające kontroli koncentracji, o której mowa w art. 13 ustawy uokik, d) związek przedsiębiorców w rozumieniu art. 4 pkt 2 ustawy o uokik, z wyłączeniem przepisów dotyczących koncentracji; Związki przedsiębiorców – rozumie się przez to izby, zrzeszenia i inne organizacje zrzeszające przedsiębiorców, o których mowa w art. 4 pkt 1 ustawy o uokik, jak również związki tych organizacji. Pod pojęciem przejęcia kontroli, zgodnie z art. 4 pkt 4 uokik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w:t>
      </w:r>
      <w:r w:rsidRPr="002F18AE">
        <w:rPr>
          <w:rFonts w:ascii="Times New Roman" w:eastAsia="Times New Roman" w:hAnsi="Times New Roman" w:cs="Times New Roman"/>
          <w:sz w:val="24"/>
          <w:szCs w:val="24"/>
          <w:lang w:eastAsia="pl-PL"/>
        </w:rPr>
        <w:lastRenderedPageBreak/>
        <w:t xml:space="preserve">b) uprawnienie do powoływania lub odwoływania większości członków zarządu lub rady nadzorczej innego przedsiębiorcy (przedsiębiorcy zależnego), także na podstawie porozumień z innymi osobami, c) członkowie jego zarządu lub rady nadzorczej stanowią więcej niż połowę członków zarządu innego przedsiębiorcy (przedsiębiorcy zależnego), d) dysponowanie bezpośrednio lub pośrednio większością głosów w spółce osobowej zależnej albo na walnym zgromadzeniu spółdzielni zależnej, także na podstawie porozumień z innymi osobami, e) prawo do całego albo do części mienia innego przedsiębiorcy (przedsiębiorcy zależnego), f) umowa przewidująca zarządzanie innym przedsiębiorcą (przedsiębiorcą zależnym) lub przekazywanie zysku przez takiego przedsiębiorcę. 2. W związku z powołanymi wyżej przepisami: 2.1. Na podstawie art. 24 ust. 11 ustawy Prawo zamówień publicznych Wykonawca (w przypadku wykonawców wspólnie ubiegających się o udzielenie zamówienia – każdy z Wykonawców), w terminie 3 dni od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Oświadczenie składa się w oryginale w postaci papierowej lub postaci elektronicznej podpisane kwalifikowanym podpisem elektronicznym. 2.2. Zgodnie z art. 24 ust. 1 pkt 23 ustawy Pzp z postępowania o udzielenie zamówienia wyklucza się również Wykonawców, którzy należąc do tej samej grupy kapitałowej, w rozumieniu ustawy z dnia 16 lutego 2007 r. o ochronie konkurencji i konsumentów (Dz. U. z 2019 poz. 369 ze zmianami), złożyli odrębne oferty, oferty częściowe lub wnioski o dopuszczenie do udziału w tym samym postępowaniu, chyba że wykażą, że istniejące między nimi powiązania nie prowadzą do zakłócenia konkurencji pomiędzy Wykonawcami w postępowaniu o udzielenie zamówienia.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u w:val="single"/>
          <w:lang w:eastAsia="pl-PL"/>
        </w:rPr>
        <w:t xml:space="preserve">SEKCJA IV: PROCEDURA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IV.1) OPIS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IV.1.1) Tryb udzielenia zamówienia: </w:t>
      </w:r>
      <w:r w:rsidRPr="002F18AE">
        <w:rPr>
          <w:rFonts w:ascii="Times New Roman" w:eastAsia="Times New Roman" w:hAnsi="Times New Roman" w:cs="Times New Roman"/>
          <w:sz w:val="24"/>
          <w:szCs w:val="24"/>
          <w:lang w:eastAsia="pl-PL"/>
        </w:rPr>
        <w:t xml:space="preserve">Przetarg nieograniczony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IV.1.2) Zamawiający żąda wniesienia wadium:</w:t>
      </w:r>
      <w:r w:rsidRPr="002F18AE">
        <w:rPr>
          <w:rFonts w:ascii="Times New Roman" w:eastAsia="Times New Roman" w:hAnsi="Times New Roman" w:cs="Times New Roman"/>
          <w:sz w:val="24"/>
          <w:szCs w:val="24"/>
          <w:lang w:eastAsia="pl-PL"/>
        </w:rPr>
        <w:t xml:space="preserv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r w:rsidRPr="002F18AE">
        <w:rPr>
          <w:rFonts w:ascii="Times New Roman" w:eastAsia="Times New Roman" w:hAnsi="Times New Roman" w:cs="Times New Roman"/>
          <w:sz w:val="24"/>
          <w:szCs w:val="24"/>
          <w:lang w:eastAsia="pl-PL"/>
        </w:rPr>
        <w:br/>
        <w:t xml:space="preserve">Informacja na temat wadium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IV.1.3) Przewiduje się udzielenie zaliczek na poczet wykonania zamówienia:</w:t>
      </w:r>
      <w:r w:rsidRPr="002F18AE">
        <w:rPr>
          <w:rFonts w:ascii="Times New Roman" w:eastAsia="Times New Roman" w:hAnsi="Times New Roman" w:cs="Times New Roman"/>
          <w:sz w:val="24"/>
          <w:szCs w:val="24"/>
          <w:lang w:eastAsia="pl-PL"/>
        </w:rPr>
        <w:t xml:space="preserv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r w:rsidRPr="002F18AE">
        <w:rPr>
          <w:rFonts w:ascii="Times New Roman" w:eastAsia="Times New Roman" w:hAnsi="Times New Roman" w:cs="Times New Roman"/>
          <w:sz w:val="24"/>
          <w:szCs w:val="24"/>
          <w:lang w:eastAsia="pl-PL"/>
        </w:rPr>
        <w:br/>
        <w:t xml:space="preserve">Należy podać informacje na temat udzielania zaliczek: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r w:rsidRPr="002F18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F18AE">
        <w:rPr>
          <w:rFonts w:ascii="Times New Roman" w:eastAsia="Times New Roman" w:hAnsi="Times New Roman" w:cs="Times New Roman"/>
          <w:sz w:val="24"/>
          <w:szCs w:val="24"/>
          <w:lang w:eastAsia="pl-PL"/>
        </w:rPr>
        <w:br/>
        <w:t xml:space="preserve">Nie </w:t>
      </w:r>
      <w:r w:rsidRPr="002F18AE">
        <w:rPr>
          <w:rFonts w:ascii="Times New Roman" w:eastAsia="Times New Roman" w:hAnsi="Times New Roman" w:cs="Times New Roman"/>
          <w:sz w:val="24"/>
          <w:szCs w:val="24"/>
          <w:lang w:eastAsia="pl-PL"/>
        </w:rPr>
        <w:br/>
        <w:t xml:space="preserve">Informacje dodatkowe: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IV.1.5.) Wymaga się złożenia oferty wariantowej: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Nie </w:t>
      </w:r>
      <w:r w:rsidRPr="002F18AE">
        <w:rPr>
          <w:rFonts w:ascii="Times New Roman" w:eastAsia="Times New Roman" w:hAnsi="Times New Roman" w:cs="Times New Roman"/>
          <w:sz w:val="24"/>
          <w:szCs w:val="24"/>
          <w:lang w:eastAsia="pl-PL"/>
        </w:rPr>
        <w:br/>
        <w:t xml:space="preserve">Dopuszcza się złożenie oferty wariantowej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Liczba wykonawców   </w:t>
      </w:r>
      <w:r w:rsidRPr="002F18AE">
        <w:rPr>
          <w:rFonts w:ascii="Times New Roman" w:eastAsia="Times New Roman" w:hAnsi="Times New Roman" w:cs="Times New Roman"/>
          <w:sz w:val="24"/>
          <w:szCs w:val="24"/>
          <w:lang w:eastAsia="pl-PL"/>
        </w:rPr>
        <w:br/>
        <w:t xml:space="preserve">Przewidywana minimalna liczba wykonawców </w:t>
      </w:r>
      <w:r w:rsidRPr="002F18AE">
        <w:rPr>
          <w:rFonts w:ascii="Times New Roman" w:eastAsia="Times New Roman" w:hAnsi="Times New Roman" w:cs="Times New Roman"/>
          <w:sz w:val="24"/>
          <w:szCs w:val="24"/>
          <w:lang w:eastAsia="pl-PL"/>
        </w:rPr>
        <w:br/>
        <w:t xml:space="preserve">Maksymalna liczba wykonawców   </w:t>
      </w:r>
      <w:r w:rsidRPr="002F18AE">
        <w:rPr>
          <w:rFonts w:ascii="Times New Roman" w:eastAsia="Times New Roman" w:hAnsi="Times New Roman" w:cs="Times New Roman"/>
          <w:sz w:val="24"/>
          <w:szCs w:val="24"/>
          <w:lang w:eastAsia="pl-PL"/>
        </w:rPr>
        <w:br/>
        <w:t xml:space="preserve">Kryteria selekcji wykonawców: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IV.1.7) Informacje na temat umowy ramowej lub dynamicznego systemu zakupów: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Umowa ramowa będzie zawarta: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Czy przewiduje się ograniczenie liczby uczestników umowy ramowej: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Przewidziana maksymalna liczba uczestników umowy ramowej: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Informacje dodatkowe: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Zamówienie obejmuje ustanowienie dynamicznego systemu zakupów: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Informacje dodatkowe: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IV.1.8) Aukcja elektroniczna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Przewidziane jest przeprowadzenie aukcji elektronicznej </w:t>
      </w:r>
      <w:r w:rsidRPr="002F18AE">
        <w:rPr>
          <w:rFonts w:ascii="Times New Roman" w:eastAsia="Times New Roman" w:hAnsi="Times New Roman" w:cs="Times New Roman"/>
          <w:i/>
          <w:iCs/>
          <w:sz w:val="24"/>
          <w:szCs w:val="24"/>
          <w:lang w:eastAsia="pl-PL"/>
        </w:rPr>
        <w:t xml:space="preserve">(przetarg nieograniczony, przetarg ograniczony, negocjacje z ogłoszeniem) </w:t>
      </w:r>
      <w:r w:rsidRPr="002F18AE">
        <w:rPr>
          <w:rFonts w:ascii="Times New Roman" w:eastAsia="Times New Roman" w:hAnsi="Times New Roman" w:cs="Times New Roman"/>
          <w:sz w:val="24"/>
          <w:szCs w:val="24"/>
          <w:lang w:eastAsia="pl-PL"/>
        </w:rPr>
        <w:t xml:space="preserve">Nie </w:t>
      </w:r>
      <w:r w:rsidRPr="002F18AE">
        <w:rPr>
          <w:rFonts w:ascii="Times New Roman" w:eastAsia="Times New Roman" w:hAnsi="Times New Roman" w:cs="Times New Roman"/>
          <w:sz w:val="24"/>
          <w:szCs w:val="24"/>
          <w:lang w:eastAsia="pl-PL"/>
        </w:rPr>
        <w:br/>
        <w:t xml:space="preserve">Należy podać adres strony internetowej, na której aukcja będzie prowadzona: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F18AE">
        <w:rPr>
          <w:rFonts w:ascii="Times New Roman" w:eastAsia="Times New Roman" w:hAnsi="Times New Roman" w:cs="Times New Roman"/>
          <w:sz w:val="24"/>
          <w:szCs w:val="24"/>
          <w:lang w:eastAsia="pl-PL"/>
        </w:rPr>
        <w:br/>
        <w:t xml:space="preserve">Informacje dotyczące przebiegu aukcji elektronicznej: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2F18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F18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2F18AE">
        <w:rPr>
          <w:rFonts w:ascii="Times New Roman" w:eastAsia="Times New Roman" w:hAnsi="Times New Roman" w:cs="Times New Roman"/>
          <w:sz w:val="24"/>
          <w:szCs w:val="24"/>
          <w:lang w:eastAsia="pl-PL"/>
        </w:rPr>
        <w:br/>
        <w:t xml:space="preserve">Informacje o liczbie etapów aukcji elektronicznej i czasie ich trwania: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t xml:space="preserve">Czas trwania: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F18AE">
        <w:rPr>
          <w:rFonts w:ascii="Times New Roman" w:eastAsia="Times New Roman" w:hAnsi="Times New Roman" w:cs="Times New Roman"/>
          <w:sz w:val="24"/>
          <w:szCs w:val="24"/>
          <w:lang w:eastAsia="pl-PL"/>
        </w:rPr>
        <w:br/>
        <w:t xml:space="preserve">Warunki zamknięcia aukcji elektronicznej: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IV.2) KRYTERIA OCENY OFERT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IV.2.1) Kryteria oceny ofert: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IV.2.2) Kryteria</w:t>
      </w:r>
      <w:r w:rsidRPr="002F18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F18AE" w:rsidRPr="002F18AE" w:rsidTr="002F18AE">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Znaczenie</w:t>
            </w:r>
          </w:p>
        </w:tc>
      </w:tr>
      <w:tr w:rsidR="002F18AE" w:rsidRPr="002F18AE" w:rsidTr="002F18AE">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100,00</w:t>
            </w:r>
          </w:p>
        </w:tc>
      </w:tr>
    </w:tbl>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IV.2.3) Zastosowanie procedury, o której mowa w art. 24aa ust. 1 ustawy Pzp </w:t>
      </w:r>
      <w:r w:rsidRPr="002F18AE">
        <w:rPr>
          <w:rFonts w:ascii="Times New Roman" w:eastAsia="Times New Roman" w:hAnsi="Times New Roman" w:cs="Times New Roman"/>
          <w:sz w:val="24"/>
          <w:szCs w:val="24"/>
          <w:lang w:eastAsia="pl-PL"/>
        </w:rPr>
        <w:t xml:space="preserve">(przetarg nieograniczony) </w:t>
      </w:r>
      <w:r w:rsidRPr="002F18AE">
        <w:rPr>
          <w:rFonts w:ascii="Times New Roman" w:eastAsia="Times New Roman" w:hAnsi="Times New Roman" w:cs="Times New Roman"/>
          <w:sz w:val="24"/>
          <w:szCs w:val="24"/>
          <w:lang w:eastAsia="pl-PL"/>
        </w:rPr>
        <w:br/>
        <w:t xml:space="preserve">Tak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IV.3) Negocjacje z ogłoszeniem, dialog konkurencyjny, partnerstwo innowacyjne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IV.3.1) Informacje na temat negocjacji z ogłoszeniem</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t xml:space="preserve">Minimalne wymagania, które muszą spełniać wszystkie oferty: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F18AE">
        <w:rPr>
          <w:rFonts w:ascii="Times New Roman" w:eastAsia="Times New Roman" w:hAnsi="Times New Roman" w:cs="Times New Roman"/>
          <w:sz w:val="24"/>
          <w:szCs w:val="24"/>
          <w:lang w:eastAsia="pl-PL"/>
        </w:rPr>
        <w:br/>
        <w:t xml:space="preserve">Przewidziany jest podział negocjacji na etapy w celu ograniczenia liczby ofert: </w:t>
      </w:r>
      <w:r w:rsidRPr="002F18AE">
        <w:rPr>
          <w:rFonts w:ascii="Times New Roman" w:eastAsia="Times New Roman" w:hAnsi="Times New Roman" w:cs="Times New Roman"/>
          <w:sz w:val="24"/>
          <w:szCs w:val="24"/>
          <w:lang w:eastAsia="pl-PL"/>
        </w:rPr>
        <w:br/>
        <w:t xml:space="preserve">Należy podać informacje na temat etapów negocjacji (w tym liczbę etapów):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Informacje dodatkowe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IV.3.2) Informacje na temat dialogu konkurencyjnego</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Wstępny harmonogram postępowania: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Podział dialogu na etapy w celu ograniczenia liczby rozwiązań: </w:t>
      </w:r>
      <w:r w:rsidRPr="002F18AE">
        <w:rPr>
          <w:rFonts w:ascii="Times New Roman" w:eastAsia="Times New Roman" w:hAnsi="Times New Roman" w:cs="Times New Roman"/>
          <w:sz w:val="24"/>
          <w:szCs w:val="24"/>
          <w:lang w:eastAsia="pl-PL"/>
        </w:rPr>
        <w:br/>
        <w:t xml:space="preserve">Należy podać informacje na temat etapów dialogu: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Informacje dodatkowe: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lastRenderedPageBreak/>
        <w:t>IV.3.3) Informacje na temat partnerstwa innowacyjnego</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Informacje dodatkowe: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IV.4) Licytacja elektroniczna </w:t>
      </w:r>
      <w:r w:rsidRPr="002F18AE">
        <w:rPr>
          <w:rFonts w:ascii="Times New Roman" w:eastAsia="Times New Roman" w:hAnsi="Times New Roman" w:cs="Times New Roman"/>
          <w:sz w:val="24"/>
          <w:szCs w:val="24"/>
          <w:lang w:eastAsia="pl-PL"/>
        </w:rPr>
        <w:br/>
        <w:t xml:space="preserve">Adres strony internetowej, na której będzie prowadzona licytacja elektroniczna: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Informacje o liczbie etapów licytacji elektronicznej i czasie ich trwania: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Czas trwania: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Termin składania wniosków o dopuszczenie do udziału w licytacji elektronicznej: </w:t>
      </w:r>
      <w:r w:rsidRPr="002F18AE">
        <w:rPr>
          <w:rFonts w:ascii="Times New Roman" w:eastAsia="Times New Roman" w:hAnsi="Times New Roman" w:cs="Times New Roman"/>
          <w:sz w:val="24"/>
          <w:szCs w:val="24"/>
          <w:lang w:eastAsia="pl-PL"/>
        </w:rPr>
        <w:br/>
        <w:t xml:space="preserve">Data: godzina: </w:t>
      </w:r>
      <w:r w:rsidRPr="002F18AE">
        <w:rPr>
          <w:rFonts w:ascii="Times New Roman" w:eastAsia="Times New Roman" w:hAnsi="Times New Roman" w:cs="Times New Roman"/>
          <w:sz w:val="24"/>
          <w:szCs w:val="24"/>
          <w:lang w:eastAsia="pl-PL"/>
        </w:rPr>
        <w:br/>
        <w:t xml:space="preserve">Termin otwarcia licytacji elektronicznej: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 xml:space="preserve">Termin i warunki zamknięcia licytacji elektronicznej: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t xml:space="preserve">Wymagania dotyczące zabezpieczenia należytego wykonania umowy: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t xml:space="preserve">Informacje dodatkowe: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IV.5) ZMIANA UMOWY</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F18AE">
        <w:rPr>
          <w:rFonts w:ascii="Times New Roman" w:eastAsia="Times New Roman" w:hAnsi="Times New Roman" w:cs="Times New Roman"/>
          <w:sz w:val="24"/>
          <w:szCs w:val="24"/>
          <w:lang w:eastAsia="pl-PL"/>
        </w:rPr>
        <w:t xml:space="preserve"> Nie </w:t>
      </w:r>
      <w:r w:rsidRPr="002F18AE">
        <w:rPr>
          <w:rFonts w:ascii="Times New Roman" w:eastAsia="Times New Roman" w:hAnsi="Times New Roman" w:cs="Times New Roman"/>
          <w:sz w:val="24"/>
          <w:szCs w:val="24"/>
          <w:lang w:eastAsia="pl-PL"/>
        </w:rPr>
        <w:br/>
        <w:t xml:space="preserve">Należy wskazać zakres, charakter zmian oraz warunki wprowadzenia zmian: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IV.6) INFORMACJE ADMINISTRACYJNE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IV.6.1) Sposób udostępniania informacji o charakterze poufnym </w:t>
      </w:r>
      <w:r w:rsidRPr="002F18AE">
        <w:rPr>
          <w:rFonts w:ascii="Times New Roman" w:eastAsia="Times New Roman" w:hAnsi="Times New Roman" w:cs="Times New Roman"/>
          <w:i/>
          <w:iCs/>
          <w:sz w:val="24"/>
          <w:szCs w:val="24"/>
          <w:lang w:eastAsia="pl-PL"/>
        </w:rPr>
        <w:t xml:space="preserve">(jeżeli dotyczy):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Środki służące ochronie informacji o charakterze poufnym</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F18AE">
        <w:rPr>
          <w:rFonts w:ascii="Times New Roman" w:eastAsia="Times New Roman" w:hAnsi="Times New Roman" w:cs="Times New Roman"/>
          <w:sz w:val="24"/>
          <w:szCs w:val="24"/>
          <w:lang w:eastAsia="pl-PL"/>
        </w:rPr>
        <w:br/>
        <w:t xml:space="preserve">Data: 2020-11-13, godzina: 11:00, </w:t>
      </w:r>
      <w:r w:rsidRPr="002F18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lastRenderedPageBreak/>
        <w:t xml:space="preserve">Nie </w:t>
      </w:r>
      <w:r w:rsidRPr="002F18AE">
        <w:rPr>
          <w:rFonts w:ascii="Times New Roman" w:eastAsia="Times New Roman" w:hAnsi="Times New Roman" w:cs="Times New Roman"/>
          <w:sz w:val="24"/>
          <w:szCs w:val="24"/>
          <w:lang w:eastAsia="pl-PL"/>
        </w:rPr>
        <w:br/>
        <w:t xml:space="preserve">Wskazać powody: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F18AE">
        <w:rPr>
          <w:rFonts w:ascii="Times New Roman" w:eastAsia="Times New Roman" w:hAnsi="Times New Roman" w:cs="Times New Roman"/>
          <w:sz w:val="24"/>
          <w:szCs w:val="24"/>
          <w:lang w:eastAsia="pl-PL"/>
        </w:rPr>
        <w:br/>
        <w:t xml:space="preserve">&gt;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IV.6.3) Termin związania ofertą: </w:t>
      </w:r>
      <w:r w:rsidRPr="002F18AE">
        <w:rPr>
          <w:rFonts w:ascii="Times New Roman" w:eastAsia="Times New Roman" w:hAnsi="Times New Roman" w:cs="Times New Roman"/>
          <w:sz w:val="24"/>
          <w:szCs w:val="24"/>
          <w:lang w:eastAsia="pl-PL"/>
        </w:rPr>
        <w:t xml:space="preserve">do: okres w dniach: 30 (od ostatecznego terminu składania ofert)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F18AE">
        <w:rPr>
          <w:rFonts w:ascii="Times New Roman" w:eastAsia="Times New Roman" w:hAnsi="Times New Roman" w:cs="Times New Roman"/>
          <w:sz w:val="24"/>
          <w:szCs w:val="24"/>
          <w:lang w:eastAsia="pl-PL"/>
        </w:rPr>
        <w:t xml:space="preserve"> Tak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IV.6.5) Informacje dodatkowe:</w:t>
      </w:r>
      <w:r w:rsidRPr="002F18AE">
        <w:rPr>
          <w:rFonts w:ascii="Times New Roman" w:eastAsia="Times New Roman" w:hAnsi="Times New Roman" w:cs="Times New Roman"/>
          <w:sz w:val="24"/>
          <w:szCs w:val="24"/>
          <w:lang w:eastAsia="pl-PL"/>
        </w:rPr>
        <w:t xml:space="preserve"> </w:t>
      </w:r>
      <w:r w:rsidRPr="002F18AE">
        <w:rPr>
          <w:rFonts w:ascii="Times New Roman" w:eastAsia="Times New Roman" w:hAnsi="Times New Roman" w:cs="Times New Roman"/>
          <w:sz w:val="24"/>
          <w:szCs w:val="24"/>
          <w:lang w:eastAsia="pl-PL"/>
        </w:rPr>
        <w:br/>
      </w:r>
    </w:p>
    <w:p w:rsidR="002F18AE" w:rsidRPr="002F18AE" w:rsidRDefault="002F18AE" w:rsidP="002F18AE">
      <w:pPr>
        <w:spacing w:after="0" w:line="240" w:lineRule="auto"/>
        <w:jc w:val="center"/>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u w:val="single"/>
          <w:lang w:eastAsia="pl-PL"/>
        </w:rPr>
        <w:t xml:space="preserve">ZAŁĄCZNIK I - INFORMACJE DOTYCZĄCE OFERT CZĘŚCIOWYCH </w:t>
      </w:r>
    </w:p>
    <w:p w:rsidR="002F18AE" w:rsidRPr="002F18AE" w:rsidRDefault="002F18AE" w:rsidP="002F18AE">
      <w:pPr>
        <w:spacing w:after="0" w:line="240" w:lineRule="auto"/>
        <w:rPr>
          <w:rFonts w:ascii="Times New Roman" w:eastAsia="Times New Roman" w:hAnsi="Times New Roman" w:cs="Times New Roman"/>
          <w:sz w:val="24"/>
          <w:szCs w:val="24"/>
          <w:lang w:eastAsia="pl-PL"/>
        </w:rPr>
      </w:pPr>
    </w:p>
    <w:p w:rsidR="002F18AE" w:rsidRPr="002F18AE" w:rsidRDefault="002F18AE" w:rsidP="002F18A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27"/>
      </w:tblGrid>
      <w:tr w:rsidR="002F18AE" w:rsidRPr="002F18AE" w:rsidTr="002F18AE">
        <w:trPr>
          <w:tblCellSpacing w:w="15" w:type="dxa"/>
        </w:trPr>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1</w:t>
            </w:r>
          </w:p>
        </w:tc>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Nazwa: </w:t>
            </w:r>
          </w:p>
        </w:tc>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Dostawa środków barwiących do urządzeń drukujących - CBŚP</w:t>
            </w:r>
          </w:p>
        </w:tc>
      </w:tr>
    </w:tbl>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1) Krótki opis przedmiotu zamówienia </w:t>
      </w:r>
      <w:r w:rsidRPr="002F18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8A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18AE">
        <w:rPr>
          <w:rFonts w:ascii="Times New Roman" w:eastAsia="Times New Roman" w:hAnsi="Times New Roman" w:cs="Times New Roman"/>
          <w:sz w:val="24"/>
          <w:szCs w:val="24"/>
          <w:lang w:eastAsia="pl-PL"/>
        </w:rPr>
        <w:t xml:space="preserve">1. Przedmiotem zamówienia jest dostawa środków barwiących do urządzeń wielofunkcyjnych. 2. Zamówienie obejmuje dostawę środków barwiących do urządzeń wielofunkcyjnych wskazanych w załączniku nr 1 do SIWZ.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2) Wspólny Słownik Zamówień(CPV): </w:t>
      </w:r>
      <w:r w:rsidRPr="002F18AE">
        <w:rPr>
          <w:rFonts w:ascii="Times New Roman" w:eastAsia="Times New Roman" w:hAnsi="Times New Roman" w:cs="Times New Roman"/>
          <w:sz w:val="24"/>
          <w:szCs w:val="24"/>
          <w:lang w:eastAsia="pl-PL"/>
        </w:rPr>
        <w:t xml:space="preserve">30125100-2,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3) Wartość części zamówienia(jeżeli zamawiający podaje informacje o wartości zamówienia):</w:t>
      </w:r>
      <w:r w:rsidRPr="002F18AE">
        <w:rPr>
          <w:rFonts w:ascii="Times New Roman" w:eastAsia="Times New Roman" w:hAnsi="Times New Roman" w:cs="Times New Roman"/>
          <w:sz w:val="24"/>
          <w:szCs w:val="24"/>
          <w:lang w:eastAsia="pl-PL"/>
        </w:rPr>
        <w:br/>
        <w:t xml:space="preserve">Wartość bez VAT: </w:t>
      </w:r>
      <w:r w:rsidRPr="002F18AE">
        <w:rPr>
          <w:rFonts w:ascii="Times New Roman" w:eastAsia="Times New Roman" w:hAnsi="Times New Roman" w:cs="Times New Roman"/>
          <w:sz w:val="24"/>
          <w:szCs w:val="24"/>
          <w:lang w:eastAsia="pl-PL"/>
        </w:rPr>
        <w:br/>
        <w:t xml:space="preserve">Waluta: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4) Czas trwania lub termin wykonania: </w:t>
      </w:r>
      <w:r w:rsidRPr="002F18AE">
        <w:rPr>
          <w:rFonts w:ascii="Times New Roman" w:eastAsia="Times New Roman" w:hAnsi="Times New Roman" w:cs="Times New Roman"/>
          <w:sz w:val="24"/>
          <w:szCs w:val="24"/>
          <w:lang w:eastAsia="pl-PL"/>
        </w:rPr>
        <w:br/>
        <w:t xml:space="preserve">okres w miesiącach: </w:t>
      </w:r>
      <w:r w:rsidRPr="002F18AE">
        <w:rPr>
          <w:rFonts w:ascii="Times New Roman" w:eastAsia="Times New Roman" w:hAnsi="Times New Roman" w:cs="Times New Roman"/>
          <w:sz w:val="24"/>
          <w:szCs w:val="24"/>
          <w:lang w:eastAsia="pl-PL"/>
        </w:rPr>
        <w:br/>
        <w:t>okres w dniach: 14</w:t>
      </w:r>
      <w:r w:rsidRPr="002F18AE">
        <w:rPr>
          <w:rFonts w:ascii="Times New Roman" w:eastAsia="Times New Roman" w:hAnsi="Times New Roman" w:cs="Times New Roman"/>
          <w:sz w:val="24"/>
          <w:szCs w:val="24"/>
          <w:lang w:eastAsia="pl-PL"/>
        </w:rPr>
        <w:br/>
        <w:t xml:space="preserve">data rozpoczęcia: </w:t>
      </w:r>
      <w:r w:rsidRPr="002F18AE">
        <w:rPr>
          <w:rFonts w:ascii="Times New Roman" w:eastAsia="Times New Roman" w:hAnsi="Times New Roman" w:cs="Times New Roman"/>
          <w:sz w:val="24"/>
          <w:szCs w:val="24"/>
          <w:lang w:eastAsia="pl-PL"/>
        </w:rPr>
        <w:br/>
        <w:t xml:space="preserve">data zakończenia: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F18AE" w:rsidRPr="002F18AE" w:rsidTr="002F18AE">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Znaczenie</w:t>
            </w:r>
          </w:p>
        </w:tc>
      </w:tr>
      <w:tr w:rsidR="002F18AE" w:rsidRPr="002F18AE" w:rsidTr="002F18AE">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100,00</w:t>
            </w:r>
          </w:p>
        </w:tc>
      </w:tr>
    </w:tbl>
    <w:p w:rsidR="002F18AE" w:rsidRPr="002F18AE" w:rsidRDefault="002F18AE" w:rsidP="002F18AE">
      <w:pPr>
        <w:spacing w:after="24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6) INFORMACJE DODATKOWE:</w:t>
      </w:r>
      <w:r w:rsidRPr="002F18AE">
        <w:rPr>
          <w:rFonts w:ascii="Times New Roman" w:eastAsia="Times New Roman" w:hAnsi="Times New Roman" w:cs="Times New Roman"/>
          <w:sz w:val="24"/>
          <w:szCs w:val="24"/>
          <w:lang w:eastAsia="pl-PL"/>
        </w:rPr>
        <w:t xml:space="preserve">Termin realizacji zamówienia: przedmiot zamówienia dostarczany będzie w terminie do 14 dni kalendarzowych, licząc od dnia zawarcia umowy zgodnie z asortymentem i w ilościach określonych w załączniku nr 1 do SIWZ. 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r w:rsidRPr="002F18A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60"/>
      </w:tblGrid>
      <w:tr w:rsidR="002F18AE" w:rsidRPr="002F18AE" w:rsidTr="002F18AE">
        <w:trPr>
          <w:tblCellSpacing w:w="15" w:type="dxa"/>
        </w:trPr>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2</w:t>
            </w:r>
          </w:p>
        </w:tc>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Nazwa: </w:t>
            </w:r>
          </w:p>
        </w:tc>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Dostawa środków barwiących do urządzeń drukujących - LK</w:t>
            </w:r>
          </w:p>
        </w:tc>
      </w:tr>
    </w:tbl>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1) Krótki opis przedmiotu zamówienia </w:t>
      </w:r>
      <w:r w:rsidRPr="002F18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8A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18AE">
        <w:rPr>
          <w:rFonts w:ascii="Times New Roman" w:eastAsia="Times New Roman" w:hAnsi="Times New Roman" w:cs="Times New Roman"/>
          <w:sz w:val="24"/>
          <w:szCs w:val="24"/>
          <w:lang w:eastAsia="pl-PL"/>
        </w:rPr>
        <w:t xml:space="preserve">1. Przedmiotem zamówienia jest dostawa środków barwiących do urządzeń wielofunkcyjnych. 2. Zamówienie obejmuje dostawę środków barwiących do urządzeń wielofunkcyjnych wskazanych w załączniku nr 1 do SIWZ.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2) Wspólny Słownik Zamówień(CPV): </w:t>
      </w:r>
      <w:r w:rsidRPr="002F18AE">
        <w:rPr>
          <w:rFonts w:ascii="Times New Roman" w:eastAsia="Times New Roman" w:hAnsi="Times New Roman" w:cs="Times New Roman"/>
          <w:sz w:val="24"/>
          <w:szCs w:val="24"/>
          <w:lang w:eastAsia="pl-PL"/>
        </w:rPr>
        <w:t xml:space="preserve">30125100-2,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3) Wartość części zamówienia(jeżeli zamawiający podaje informacje o wartości zamówienia):</w:t>
      </w:r>
      <w:r w:rsidRPr="002F18AE">
        <w:rPr>
          <w:rFonts w:ascii="Times New Roman" w:eastAsia="Times New Roman" w:hAnsi="Times New Roman" w:cs="Times New Roman"/>
          <w:sz w:val="24"/>
          <w:szCs w:val="24"/>
          <w:lang w:eastAsia="pl-PL"/>
        </w:rPr>
        <w:br/>
        <w:t xml:space="preserve">Wartość bez VAT: </w:t>
      </w:r>
      <w:r w:rsidRPr="002F18AE">
        <w:rPr>
          <w:rFonts w:ascii="Times New Roman" w:eastAsia="Times New Roman" w:hAnsi="Times New Roman" w:cs="Times New Roman"/>
          <w:sz w:val="24"/>
          <w:szCs w:val="24"/>
          <w:lang w:eastAsia="pl-PL"/>
        </w:rPr>
        <w:br/>
        <w:t xml:space="preserve">Waluta: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4) Czas trwania lub termin wykonania: </w:t>
      </w:r>
      <w:r w:rsidRPr="002F18AE">
        <w:rPr>
          <w:rFonts w:ascii="Times New Roman" w:eastAsia="Times New Roman" w:hAnsi="Times New Roman" w:cs="Times New Roman"/>
          <w:sz w:val="24"/>
          <w:szCs w:val="24"/>
          <w:lang w:eastAsia="pl-PL"/>
        </w:rPr>
        <w:br/>
        <w:t xml:space="preserve">okres w miesiącach: </w:t>
      </w:r>
      <w:r w:rsidRPr="002F18AE">
        <w:rPr>
          <w:rFonts w:ascii="Times New Roman" w:eastAsia="Times New Roman" w:hAnsi="Times New Roman" w:cs="Times New Roman"/>
          <w:sz w:val="24"/>
          <w:szCs w:val="24"/>
          <w:lang w:eastAsia="pl-PL"/>
        </w:rPr>
        <w:br/>
        <w:t>okres w dniach: 14</w:t>
      </w:r>
      <w:r w:rsidRPr="002F18AE">
        <w:rPr>
          <w:rFonts w:ascii="Times New Roman" w:eastAsia="Times New Roman" w:hAnsi="Times New Roman" w:cs="Times New Roman"/>
          <w:sz w:val="24"/>
          <w:szCs w:val="24"/>
          <w:lang w:eastAsia="pl-PL"/>
        </w:rPr>
        <w:br/>
        <w:t xml:space="preserve">data rozpoczęcia: </w:t>
      </w:r>
      <w:r w:rsidRPr="002F18AE">
        <w:rPr>
          <w:rFonts w:ascii="Times New Roman" w:eastAsia="Times New Roman" w:hAnsi="Times New Roman" w:cs="Times New Roman"/>
          <w:sz w:val="24"/>
          <w:szCs w:val="24"/>
          <w:lang w:eastAsia="pl-PL"/>
        </w:rPr>
        <w:br/>
        <w:t xml:space="preserve">data zakończenia: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F18AE" w:rsidRPr="002F18AE" w:rsidTr="002F18AE">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Znaczenie</w:t>
            </w:r>
          </w:p>
        </w:tc>
      </w:tr>
      <w:tr w:rsidR="002F18AE" w:rsidRPr="002F18AE" w:rsidTr="002F18AE">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100,00</w:t>
            </w:r>
          </w:p>
        </w:tc>
      </w:tr>
    </w:tbl>
    <w:p w:rsidR="002F18AE" w:rsidRPr="002F18AE" w:rsidRDefault="002F18AE" w:rsidP="002F18AE">
      <w:pPr>
        <w:spacing w:after="24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6) INFORMACJE DODATKOWE:</w:t>
      </w:r>
      <w:r w:rsidRPr="002F18AE">
        <w:rPr>
          <w:rFonts w:ascii="Times New Roman" w:eastAsia="Times New Roman" w:hAnsi="Times New Roman" w:cs="Times New Roman"/>
          <w:sz w:val="24"/>
          <w:szCs w:val="24"/>
          <w:lang w:eastAsia="pl-PL"/>
        </w:rPr>
        <w:t xml:space="preserve">Termin realizacji zamówienia: przedmiot zamówienia dostarczany będzie w terminie do 14 dni kalendarzowych, licząc od dnia zawarcia umowy zgodnie z asortymentem i w ilościach określonych w załączniku nr 1 do SIWZ. 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r w:rsidRPr="002F18A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60"/>
      </w:tblGrid>
      <w:tr w:rsidR="002F18AE" w:rsidRPr="002F18AE" w:rsidTr="002F18AE">
        <w:trPr>
          <w:tblCellSpacing w:w="15" w:type="dxa"/>
        </w:trPr>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3</w:t>
            </w:r>
          </w:p>
        </w:tc>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Nazwa: </w:t>
            </w:r>
          </w:p>
        </w:tc>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Dostawa środków barwiących do urządzeń drukujących - BSW</w:t>
            </w:r>
          </w:p>
        </w:tc>
      </w:tr>
    </w:tbl>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1) Krótki opis przedmiotu zamówienia </w:t>
      </w:r>
      <w:r w:rsidRPr="002F18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8A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18AE">
        <w:rPr>
          <w:rFonts w:ascii="Times New Roman" w:eastAsia="Times New Roman" w:hAnsi="Times New Roman" w:cs="Times New Roman"/>
          <w:sz w:val="24"/>
          <w:szCs w:val="24"/>
          <w:lang w:eastAsia="pl-PL"/>
        </w:rPr>
        <w:t xml:space="preserve">1. Przedmiotem zamówienia jest dostawa środków barwiących do urządzeń wielofunkcyjnych. 2. Zamówienie obejmuje dostawę środków barwiących do urządzeń wielofunkcyjnych wskazanych w załączniku nr 1 do SIWZ.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2) Wspólny Słownik Zamówień(CPV): </w:t>
      </w:r>
      <w:r w:rsidRPr="002F18AE">
        <w:rPr>
          <w:rFonts w:ascii="Times New Roman" w:eastAsia="Times New Roman" w:hAnsi="Times New Roman" w:cs="Times New Roman"/>
          <w:sz w:val="24"/>
          <w:szCs w:val="24"/>
          <w:lang w:eastAsia="pl-PL"/>
        </w:rPr>
        <w:t xml:space="preserve">30125100-2,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3) Wartość części zamówienia(jeżeli zamawiający podaje informacje o wartości zamówienia):</w:t>
      </w:r>
      <w:r w:rsidRPr="002F18AE">
        <w:rPr>
          <w:rFonts w:ascii="Times New Roman" w:eastAsia="Times New Roman" w:hAnsi="Times New Roman" w:cs="Times New Roman"/>
          <w:sz w:val="24"/>
          <w:szCs w:val="24"/>
          <w:lang w:eastAsia="pl-PL"/>
        </w:rPr>
        <w:br/>
        <w:t xml:space="preserve">Wartość bez VAT: </w:t>
      </w:r>
      <w:r w:rsidRPr="002F18AE">
        <w:rPr>
          <w:rFonts w:ascii="Times New Roman" w:eastAsia="Times New Roman" w:hAnsi="Times New Roman" w:cs="Times New Roman"/>
          <w:sz w:val="24"/>
          <w:szCs w:val="24"/>
          <w:lang w:eastAsia="pl-PL"/>
        </w:rPr>
        <w:br/>
        <w:t xml:space="preserve">Waluta: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lastRenderedPageBreak/>
        <w:t xml:space="preserve">4) Czas trwania lub termin wykonania: </w:t>
      </w:r>
      <w:r w:rsidRPr="002F18AE">
        <w:rPr>
          <w:rFonts w:ascii="Times New Roman" w:eastAsia="Times New Roman" w:hAnsi="Times New Roman" w:cs="Times New Roman"/>
          <w:sz w:val="24"/>
          <w:szCs w:val="24"/>
          <w:lang w:eastAsia="pl-PL"/>
        </w:rPr>
        <w:br/>
        <w:t xml:space="preserve">okres w miesiącach: </w:t>
      </w:r>
      <w:r w:rsidRPr="002F18AE">
        <w:rPr>
          <w:rFonts w:ascii="Times New Roman" w:eastAsia="Times New Roman" w:hAnsi="Times New Roman" w:cs="Times New Roman"/>
          <w:sz w:val="24"/>
          <w:szCs w:val="24"/>
          <w:lang w:eastAsia="pl-PL"/>
        </w:rPr>
        <w:br/>
        <w:t>okres w dniach: 14</w:t>
      </w:r>
      <w:r w:rsidRPr="002F18AE">
        <w:rPr>
          <w:rFonts w:ascii="Times New Roman" w:eastAsia="Times New Roman" w:hAnsi="Times New Roman" w:cs="Times New Roman"/>
          <w:sz w:val="24"/>
          <w:szCs w:val="24"/>
          <w:lang w:eastAsia="pl-PL"/>
        </w:rPr>
        <w:br/>
        <w:t xml:space="preserve">data rozpoczęcia: </w:t>
      </w:r>
      <w:r w:rsidRPr="002F18AE">
        <w:rPr>
          <w:rFonts w:ascii="Times New Roman" w:eastAsia="Times New Roman" w:hAnsi="Times New Roman" w:cs="Times New Roman"/>
          <w:sz w:val="24"/>
          <w:szCs w:val="24"/>
          <w:lang w:eastAsia="pl-PL"/>
        </w:rPr>
        <w:br/>
        <w:t xml:space="preserve">data zakończenia: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F18AE" w:rsidRPr="002F18AE" w:rsidTr="002F18AE">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Znaczenie</w:t>
            </w:r>
          </w:p>
        </w:tc>
      </w:tr>
      <w:tr w:rsidR="002F18AE" w:rsidRPr="002F18AE" w:rsidTr="002F18AE">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100,00</w:t>
            </w:r>
          </w:p>
        </w:tc>
      </w:tr>
    </w:tbl>
    <w:p w:rsidR="002F18AE" w:rsidRPr="002F18AE" w:rsidRDefault="002F18AE" w:rsidP="002F18AE">
      <w:pPr>
        <w:spacing w:after="24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6) INFORMACJE DODATKOWE:</w:t>
      </w:r>
      <w:r w:rsidRPr="002F18AE">
        <w:rPr>
          <w:rFonts w:ascii="Times New Roman" w:eastAsia="Times New Roman" w:hAnsi="Times New Roman" w:cs="Times New Roman"/>
          <w:sz w:val="24"/>
          <w:szCs w:val="24"/>
          <w:lang w:eastAsia="pl-PL"/>
        </w:rPr>
        <w:t xml:space="preserve">Termin realizacji zamówienia: przedmiot zamówienia dostarczany będzie w terminie do 14 dni kalendarzowych, licząc od dnia zawarcia umowy zgodnie z asortymentem i w ilościach określonych w załączniku nr 1 do SIWZ. 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r w:rsidRPr="002F18A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9"/>
        <w:gridCol w:w="180"/>
        <w:gridCol w:w="834"/>
        <w:gridCol w:w="7109"/>
      </w:tblGrid>
      <w:tr w:rsidR="002F18AE" w:rsidRPr="002F18AE" w:rsidTr="002F18AE">
        <w:trPr>
          <w:tblCellSpacing w:w="15" w:type="dxa"/>
        </w:trPr>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4</w:t>
            </w:r>
          </w:p>
        </w:tc>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Nazwa: </w:t>
            </w:r>
          </w:p>
        </w:tc>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Dostawa środków barwiących do urządzeń drukujących - KPP Polkowice</w:t>
            </w:r>
          </w:p>
        </w:tc>
      </w:tr>
    </w:tbl>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b/>
          <w:bCs/>
          <w:sz w:val="24"/>
          <w:szCs w:val="24"/>
          <w:lang w:eastAsia="pl-PL"/>
        </w:rPr>
        <w:t xml:space="preserve">1) Krótki opis przedmiotu zamówienia </w:t>
      </w:r>
      <w:r w:rsidRPr="002F18A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18A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2F18AE">
        <w:rPr>
          <w:rFonts w:ascii="Times New Roman" w:eastAsia="Times New Roman" w:hAnsi="Times New Roman" w:cs="Times New Roman"/>
          <w:sz w:val="24"/>
          <w:szCs w:val="24"/>
          <w:lang w:eastAsia="pl-PL"/>
        </w:rPr>
        <w:t xml:space="preserve">1. Przedmiotem zamówienia jest dostawa środków barwiących do urządzeń wielofunkcyjnych. 2. Zamówienie obejmuje dostawę środków barwiących do urządzeń wielofunkcyjnych wskazanych w załączniku nr 1 do SIWZ.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2) Wspólny Słownik Zamówień(CPV): </w:t>
      </w:r>
      <w:r w:rsidRPr="002F18AE">
        <w:rPr>
          <w:rFonts w:ascii="Times New Roman" w:eastAsia="Times New Roman" w:hAnsi="Times New Roman" w:cs="Times New Roman"/>
          <w:sz w:val="24"/>
          <w:szCs w:val="24"/>
          <w:lang w:eastAsia="pl-PL"/>
        </w:rPr>
        <w:t xml:space="preserve">30125100-2,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3) Wartość części zamówienia(jeżeli zamawiający podaje informacje o wartości zamówienia):</w:t>
      </w:r>
      <w:r w:rsidRPr="002F18AE">
        <w:rPr>
          <w:rFonts w:ascii="Times New Roman" w:eastAsia="Times New Roman" w:hAnsi="Times New Roman" w:cs="Times New Roman"/>
          <w:sz w:val="24"/>
          <w:szCs w:val="24"/>
          <w:lang w:eastAsia="pl-PL"/>
        </w:rPr>
        <w:br/>
        <w:t xml:space="preserve">Wartość bez VAT: </w:t>
      </w:r>
      <w:r w:rsidRPr="002F18AE">
        <w:rPr>
          <w:rFonts w:ascii="Times New Roman" w:eastAsia="Times New Roman" w:hAnsi="Times New Roman" w:cs="Times New Roman"/>
          <w:sz w:val="24"/>
          <w:szCs w:val="24"/>
          <w:lang w:eastAsia="pl-PL"/>
        </w:rPr>
        <w:br/>
        <w:t xml:space="preserve">Waluta: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4) Czas trwania lub termin wykonania: </w:t>
      </w:r>
      <w:r w:rsidRPr="002F18AE">
        <w:rPr>
          <w:rFonts w:ascii="Times New Roman" w:eastAsia="Times New Roman" w:hAnsi="Times New Roman" w:cs="Times New Roman"/>
          <w:sz w:val="24"/>
          <w:szCs w:val="24"/>
          <w:lang w:eastAsia="pl-PL"/>
        </w:rPr>
        <w:br/>
        <w:t xml:space="preserve">okres w miesiącach: </w:t>
      </w:r>
      <w:r w:rsidRPr="002F18AE">
        <w:rPr>
          <w:rFonts w:ascii="Times New Roman" w:eastAsia="Times New Roman" w:hAnsi="Times New Roman" w:cs="Times New Roman"/>
          <w:sz w:val="24"/>
          <w:szCs w:val="24"/>
          <w:lang w:eastAsia="pl-PL"/>
        </w:rPr>
        <w:br/>
        <w:t>okres w dniach: 14</w:t>
      </w:r>
      <w:r w:rsidRPr="002F18AE">
        <w:rPr>
          <w:rFonts w:ascii="Times New Roman" w:eastAsia="Times New Roman" w:hAnsi="Times New Roman" w:cs="Times New Roman"/>
          <w:sz w:val="24"/>
          <w:szCs w:val="24"/>
          <w:lang w:eastAsia="pl-PL"/>
        </w:rPr>
        <w:br/>
        <w:t xml:space="preserve">data rozpoczęcia: </w:t>
      </w:r>
      <w:r w:rsidRPr="002F18AE">
        <w:rPr>
          <w:rFonts w:ascii="Times New Roman" w:eastAsia="Times New Roman" w:hAnsi="Times New Roman" w:cs="Times New Roman"/>
          <w:sz w:val="24"/>
          <w:szCs w:val="24"/>
          <w:lang w:eastAsia="pl-PL"/>
        </w:rPr>
        <w:br/>
        <w:t xml:space="preserve">data zakończenia: </w:t>
      </w: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F18AE" w:rsidRPr="002F18AE" w:rsidTr="002F18AE">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Znaczenie</w:t>
            </w:r>
          </w:p>
        </w:tc>
      </w:tr>
      <w:tr w:rsidR="002F18AE" w:rsidRPr="002F18AE" w:rsidTr="002F18AE">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t>100,00</w:t>
            </w:r>
          </w:p>
        </w:tc>
      </w:tr>
    </w:tbl>
    <w:p w:rsidR="002F18AE" w:rsidRPr="002F18AE" w:rsidRDefault="002F18AE" w:rsidP="002F18AE">
      <w:pPr>
        <w:spacing w:after="240" w:line="240" w:lineRule="auto"/>
        <w:rPr>
          <w:rFonts w:ascii="Times New Roman" w:eastAsia="Times New Roman" w:hAnsi="Times New Roman" w:cs="Times New Roman"/>
          <w:sz w:val="24"/>
          <w:szCs w:val="24"/>
          <w:lang w:eastAsia="pl-PL"/>
        </w:rPr>
      </w:pPr>
      <w:r w:rsidRPr="002F18AE">
        <w:rPr>
          <w:rFonts w:ascii="Times New Roman" w:eastAsia="Times New Roman" w:hAnsi="Times New Roman" w:cs="Times New Roman"/>
          <w:sz w:val="24"/>
          <w:szCs w:val="24"/>
          <w:lang w:eastAsia="pl-PL"/>
        </w:rPr>
        <w:br/>
      </w:r>
      <w:r w:rsidRPr="002F18AE">
        <w:rPr>
          <w:rFonts w:ascii="Times New Roman" w:eastAsia="Times New Roman" w:hAnsi="Times New Roman" w:cs="Times New Roman"/>
          <w:b/>
          <w:bCs/>
          <w:sz w:val="24"/>
          <w:szCs w:val="24"/>
          <w:lang w:eastAsia="pl-PL"/>
        </w:rPr>
        <w:t>6) INFORMACJE DODATKOWE:</w:t>
      </w:r>
      <w:r w:rsidRPr="002F18AE">
        <w:rPr>
          <w:rFonts w:ascii="Times New Roman" w:eastAsia="Times New Roman" w:hAnsi="Times New Roman" w:cs="Times New Roman"/>
          <w:sz w:val="24"/>
          <w:szCs w:val="24"/>
          <w:lang w:eastAsia="pl-PL"/>
        </w:rPr>
        <w:t xml:space="preserve">Termin realizacji zamówienia: przedmiot zamówienia dostarczany będzie w terminie do 14 dni kalendarzowych, licząc od dnia zawarcia umowy zgodnie z asortymentem i w ilościach określonych w załączniku nr 1 do SIWZ. 1. Szczegółowe warunki realizacji zamówienia, sposób zapłaty i rozliczenia za realizację </w:t>
      </w:r>
      <w:r w:rsidRPr="002F18AE">
        <w:rPr>
          <w:rFonts w:ascii="Times New Roman" w:eastAsia="Times New Roman" w:hAnsi="Times New Roman" w:cs="Times New Roman"/>
          <w:sz w:val="24"/>
          <w:szCs w:val="24"/>
          <w:lang w:eastAsia="pl-PL"/>
        </w:rPr>
        <w:lastRenderedPageBreak/>
        <w:t xml:space="preserve">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r w:rsidRPr="002F18AE">
        <w:rPr>
          <w:rFonts w:ascii="Times New Roman" w:eastAsia="Times New Roman" w:hAnsi="Times New Roman" w:cs="Times New Roman"/>
          <w:sz w:val="24"/>
          <w:szCs w:val="24"/>
          <w:lang w:eastAsia="pl-PL"/>
        </w:rPr>
        <w:br/>
      </w:r>
    </w:p>
    <w:p w:rsidR="002F18AE" w:rsidRPr="002F18AE" w:rsidRDefault="002F18AE" w:rsidP="002F18AE">
      <w:pPr>
        <w:spacing w:after="240" w:line="240" w:lineRule="auto"/>
        <w:rPr>
          <w:rFonts w:ascii="Times New Roman" w:eastAsia="Times New Roman" w:hAnsi="Times New Roman" w:cs="Times New Roman"/>
          <w:sz w:val="24"/>
          <w:szCs w:val="24"/>
          <w:lang w:eastAsia="pl-PL"/>
        </w:rPr>
      </w:pPr>
    </w:p>
    <w:p w:rsidR="002F18AE" w:rsidRPr="002F18AE" w:rsidRDefault="002F18AE" w:rsidP="002F18A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18AE" w:rsidRPr="002F18AE" w:rsidTr="002F18AE">
        <w:trPr>
          <w:tblCellSpacing w:w="15" w:type="dxa"/>
        </w:trPr>
        <w:tc>
          <w:tcPr>
            <w:tcW w:w="0" w:type="auto"/>
            <w:vAlign w:val="center"/>
            <w:hideMark/>
          </w:tcPr>
          <w:p w:rsidR="002F18AE" w:rsidRPr="002F18AE" w:rsidRDefault="002F18AE" w:rsidP="002F18AE">
            <w:pPr>
              <w:spacing w:after="0" w:line="240" w:lineRule="auto"/>
              <w:rPr>
                <w:rFonts w:ascii="Times New Roman" w:eastAsia="Times New Roman" w:hAnsi="Times New Roman" w:cs="Times New Roman"/>
                <w:sz w:val="24"/>
                <w:szCs w:val="24"/>
                <w:lang w:eastAsia="pl-PL"/>
              </w:rPr>
            </w:pPr>
          </w:p>
        </w:tc>
      </w:tr>
    </w:tbl>
    <w:p w:rsidR="002F18AE" w:rsidRPr="002F18AE" w:rsidRDefault="002F18AE" w:rsidP="002F18AE">
      <w:pPr>
        <w:pBdr>
          <w:top w:val="single" w:sz="6" w:space="1" w:color="auto"/>
        </w:pBdr>
        <w:spacing w:after="0" w:line="240" w:lineRule="auto"/>
        <w:jc w:val="center"/>
        <w:rPr>
          <w:rFonts w:ascii="Arial" w:eastAsia="Times New Roman" w:hAnsi="Arial" w:cs="Arial"/>
          <w:vanish/>
          <w:sz w:val="16"/>
          <w:szCs w:val="16"/>
          <w:lang w:eastAsia="pl-PL"/>
        </w:rPr>
      </w:pPr>
      <w:r w:rsidRPr="002F18AE">
        <w:rPr>
          <w:rFonts w:ascii="Arial" w:eastAsia="Times New Roman" w:hAnsi="Arial" w:cs="Arial"/>
          <w:vanish/>
          <w:sz w:val="16"/>
          <w:szCs w:val="16"/>
          <w:lang w:eastAsia="pl-PL"/>
        </w:rPr>
        <w:t>Dół formularza</w:t>
      </w:r>
    </w:p>
    <w:p w:rsidR="002F18AE" w:rsidRPr="002F18AE" w:rsidRDefault="002F18AE" w:rsidP="002F18AE">
      <w:pPr>
        <w:pBdr>
          <w:bottom w:val="single" w:sz="6" w:space="1" w:color="auto"/>
        </w:pBdr>
        <w:spacing w:after="0" w:line="240" w:lineRule="auto"/>
        <w:jc w:val="center"/>
        <w:rPr>
          <w:rFonts w:ascii="Arial" w:eastAsia="Times New Roman" w:hAnsi="Arial" w:cs="Arial"/>
          <w:vanish/>
          <w:sz w:val="16"/>
          <w:szCs w:val="16"/>
          <w:lang w:eastAsia="pl-PL"/>
        </w:rPr>
      </w:pPr>
      <w:r w:rsidRPr="002F18AE">
        <w:rPr>
          <w:rFonts w:ascii="Arial" w:eastAsia="Times New Roman" w:hAnsi="Arial" w:cs="Arial"/>
          <w:vanish/>
          <w:sz w:val="16"/>
          <w:szCs w:val="16"/>
          <w:lang w:eastAsia="pl-PL"/>
        </w:rPr>
        <w:t>Początek formularza</w:t>
      </w:r>
    </w:p>
    <w:p w:rsidR="002F18AE" w:rsidRPr="002F18AE" w:rsidRDefault="002F18AE" w:rsidP="002F18AE">
      <w:pPr>
        <w:pBdr>
          <w:top w:val="single" w:sz="6" w:space="1" w:color="auto"/>
        </w:pBdr>
        <w:spacing w:after="0" w:line="240" w:lineRule="auto"/>
        <w:jc w:val="center"/>
        <w:rPr>
          <w:rFonts w:ascii="Arial" w:eastAsia="Times New Roman" w:hAnsi="Arial" w:cs="Arial"/>
          <w:vanish/>
          <w:sz w:val="16"/>
          <w:szCs w:val="16"/>
          <w:lang w:eastAsia="pl-PL"/>
        </w:rPr>
      </w:pPr>
      <w:r w:rsidRPr="002F18AE">
        <w:rPr>
          <w:rFonts w:ascii="Arial" w:eastAsia="Times New Roman" w:hAnsi="Arial" w:cs="Arial"/>
          <w:vanish/>
          <w:sz w:val="16"/>
          <w:szCs w:val="16"/>
          <w:lang w:eastAsia="pl-PL"/>
        </w:rPr>
        <w:t>Dół formularza</w:t>
      </w:r>
    </w:p>
    <w:p w:rsidR="008E1E54" w:rsidRDefault="002F18AE">
      <w:bookmarkStart w:id="0" w:name="_GoBack"/>
      <w:bookmarkEnd w:id="0"/>
    </w:p>
    <w:sectPr w:rsidR="008E1E54" w:rsidSect="008A06A0">
      <w:type w:val="continuous"/>
      <w:pgSz w:w="11906" w:h="16838" w:code="9"/>
      <w:pgMar w:top="1417" w:right="1417" w:bottom="1417" w:left="1417" w:header="1701"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C7"/>
    <w:rsid w:val="002F18AE"/>
    <w:rsid w:val="006D1BC7"/>
    <w:rsid w:val="008A06A0"/>
    <w:rsid w:val="009A0681"/>
    <w:rsid w:val="00D65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F18A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F18A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F18A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F18A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F18A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F18A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F18A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F18A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03512">
      <w:bodyDiv w:val="1"/>
      <w:marLeft w:val="0"/>
      <w:marRight w:val="0"/>
      <w:marTop w:val="0"/>
      <w:marBottom w:val="0"/>
      <w:divBdr>
        <w:top w:val="none" w:sz="0" w:space="0" w:color="auto"/>
        <w:left w:val="none" w:sz="0" w:space="0" w:color="auto"/>
        <w:bottom w:val="none" w:sz="0" w:space="0" w:color="auto"/>
        <w:right w:val="none" w:sz="0" w:space="0" w:color="auto"/>
      </w:divBdr>
      <w:divsChild>
        <w:div w:id="751392392">
          <w:marLeft w:val="0"/>
          <w:marRight w:val="0"/>
          <w:marTop w:val="0"/>
          <w:marBottom w:val="0"/>
          <w:divBdr>
            <w:top w:val="none" w:sz="0" w:space="0" w:color="auto"/>
            <w:left w:val="none" w:sz="0" w:space="0" w:color="auto"/>
            <w:bottom w:val="none" w:sz="0" w:space="0" w:color="auto"/>
            <w:right w:val="none" w:sz="0" w:space="0" w:color="auto"/>
          </w:divBdr>
          <w:divsChild>
            <w:div w:id="206648011">
              <w:marLeft w:val="0"/>
              <w:marRight w:val="0"/>
              <w:marTop w:val="0"/>
              <w:marBottom w:val="0"/>
              <w:divBdr>
                <w:top w:val="none" w:sz="0" w:space="0" w:color="auto"/>
                <w:left w:val="none" w:sz="0" w:space="0" w:color="auto"/>
                <w:bottom w:val="none" w:sz="0" w:space="0" w:color="auto"/>
                <w:right w:val="none" w:sz="0" w:space="0" w:color="auto"/>
              </w:divBdr>
              <w:divsChild>
                <w:div w:id="2064712146">
                  <w:marLeft w:val="0"/>
                  <w:marRight w:val="0"/>
                  <w:marTop w:val="0"/>
                  <w:marBottom w:val="0"/>
                  <w:divBdr>
                    <w:top w:val="none" w:sz="0" w:space="0" w:color="auto"/>
                    <w:left w:val="none" w:sz="0" w:space="0" w:color="auto"/>
                    <w:bottom w:val="none" w:sz="0" w:space="0" w:color="auto"/>
                    <w:right w:val="none" w:sz="0" w:space="0" w:color="auto"/>
                  </w:divBdr>
                </w:div>
                <w:div w:id="1863323600">
                  <w:marLeft w:val="0"/>
                  <w:marRight w:val="0"/>
                  <w:marTop w:val="0"/>
                  <w:marBottom w:val="0"/>
                  <w:divBdr>
                    <w:top w:val="none" w:sz="0" w:space="0" w:color="auto"/>
                    <w:left w:val="none" w:sz="0" w:space="0" w:color="auto"/>
                    <w:bottom w:val="none" w:sz="0" w:space="0" w:color="auto"/>
                    <w:right w:val="none" w:sz="0" w:space="0" w:color="auto"/>
                  </w:divBdr>
                </w:div>
                <w:div w:id="858617497">
                  <w:marLeft w:val="0"/>
                  <w:marRight w:val="0"/>
                  <w:marTop w:val="0"/>
                  <w:marBottom w:val="0"/>
                  <w:divBdr>
                    <w:top w:val="none" w:sz="0" w:space="0" w:color="auto"/>
                    <w:left w:val="none" w:sz="0" w:space="0" w:color="auto"/>
                    <w:bottom w:val="none" w:sz="0" w:space="0" w:color="auto"/>
                    <w:right w:val="none" w:sz="0" w:space="0" w:color="auto"/>
                  </w:divBdr>
                  <w:divsChild>
                    <w:div w:id="848258223">
                      <w:marLeft w:val="0"/>
                      <w:marRight w:val="0"/>
                      <w:marTop w:val="0"/>
                      <w:marBottom w:val="0"/>
                      <w:divBdr>
                        <w:top w:val="none" w:sz="0" w:space="0" w:color="auto"/>
                        <w:left w:val="none" w:sz="0" w:space="0" w:color="auto"/>
                        <w:bottom w:val="none" w:sz="0" w:space="0" w:color="auto"/>
                        <w:right w:val="none" w:sz="0" w:space="0" w:color="auto"/>
                      </w:divBdr>
                    </w:div>
                  </w:divsChild>
                </w:div>
                <w:div w:id="1929579798">
                  <w:marLeft w:val="0"/>
                  <w:marRight w:val="0"/>
                  <w:marTop w:val="0"/>
                  <w:marBottom w:val="0"/>
                  <w:divBdr>
                    <w:top w:val="none" w:sz="0" w:space="0" w:color="auto"/>
                    <w:left w:val="none" w:sz="0" w:space="0" w:color="auto"/>
                    <w:bottom w:val="none" w:sz="0" w:space="0" w:color="auto"/>
                    <w:right w:val="none" w:sz="0" w:space="0" w:color="auto"/>
                  </w:divBdr>
                  <w:divsChild>
                    <w:div w:id="1851024234">
                      <w:marLeft w:val="0"/>
                      <w:marRight w:val="0"/>
                      <w:marTop w:val="0"/>
                      <w:marBottom w:val="0"/>
                      <w:divBdr>
                        <w:top w:val="none" w:sz="0" w:space="0" w:color="auto"/>
                        <w:left w:val="none" w:sz="0" w:space="0" w:color="auto"/>
                        <w:bottom w:val="none" w:sz="0" w:space="0" w:color="auto"/>
                        <w:right w:val="none" w:sz="0" w:space="0" w:color="auto"/>
                      </w:divBdr>
                    </w:div>
                  </w:divsChild>
                </w:div>
                <w:div w:id="1268394175">
                  <w:marLeft w:val="0"/>
                  <w:marRight w:val="0"/>
                  <w:marTop w:val="0"/>
                  <w:marBottom w:val="0"/>
                  <w:divBdr>
                    <w:top w:val="none" w:sz="0" w:space="0" w:color="auto"/>
                    <w:left w:val="none" w:sz="0" w:space="0" w:color="auto"/>
                    <w:bottom w:val="none" w:sz="0" w:space="0" w:color="auto"/>
                    <w:right w:val="none" w:sz="0" w:space="0" w:color="auto"/>
                  </w:divBdr>
                  <w:divsChild>
                    <w:div w:id="434599577">
                      <w:marLeft w:val="0"/>
                      <w:marRight w:val="0"/>
                      <w:marTop w:val="0"/>
                      <w:marBottom w:val="0"/>
                      <w:divBdr>
                        <w:top w:val="none" w:sz="0" w:space="0" w:color="auto"/>
                        <w:left w:val="none" w:sz="0" w:space="0" w:color="auto"/>
                        <w:bottom w:val="none" w:sz="0" w:space="0" w:color="auto"/>
                        <w:right w:val="none" w:sz="0" w:space="0" w:color="auto"/>
                      </w:divBdr>
                    </w:div>
                    <w:div w:id="1753771442">
                      <w:marLeft w:val="0"/>
                      <w:marRight w:val="0"/>
                      <w:marTop w:val="0"/>
                      <w:marBottom w:val="0"/>
                      <w:divBdr>
                        <w:top w:val="none" w:sz="0" w:space="0" w:color="auto"/>
                        <w:left w:val="none" w:sz="0" w:space="0" w:color="auto"/>
                        <w:bottom w:val="none" w:sz="0" w:space="0" w:color="auto"/>
                        <w:right w:val="none" w:sz="0" w:space="0" w:color="auto"/>
                      </w:divBdr>
                    </w:div>
                    <w:div w:id="2056346667">
                      <w:marLeft w:val="0"/>
                      <w:marRight w:val="0"/>
                      <w:marTop w:val="0"/>
                      <w:marBottom w:val="0"/>
                      <w:divBdr>
                        <w:top w:val="none" w:sz="0" w:space="0" w:color="auto"/>
                        <w:left w:val="none" w:sz="0" w:space="0" w:color="auto"/>
                        <w:bottom w:val="none" w:sz="0" w:space="0" w:color="auto"/>
                        <w:right w:val="none" w:sz="0" w:space="0" w:color="auto"/>
                      </w:divBdr>
                    </w:div>
                    <w:div w:id="193345892">
                      <w:marLeft w:val="0"/>
                      <w:marRight w:val="0"/>
                      <w:marTop w:val="0"/>
                      <w:marBottom w:val="0"/>
                      <w:divBdr>
                        <w:top w:val="none" w:sz="0" w:space="0" w:color="auto"/>
                        <w:left w:val="none" w:sz="0" w:space="0" w:color="auto"/>
                        <w:bottom w:val="none" w:sz="0" w:space="0" w:color="auto"/>
                        <w:right w:val="none" w:sz="0" w:space="0" w:color="auto"/>
                      </w:divBdr>
                    </w:div>
                  </w:divsChild>
                </w:div>
                <w:div w:id="285700629">
                  <w:marLeft w:val="0"/>
                  <w:marRight w:val="0"/>
                  <w:marTop w:val="0"/>
                  <w:marBottom w:val="0"/>
                  <w:divBdr>
                    <w:top w:val="none" w:sz="0" w:space="0" w:color="auto"/>
                    <w:left w:val="none" w:sz="0" w:space="0" w:color="auto"/>
                    <w:bottom w:val="none" w:sz="0" w:space="0" w:color="auto"/>
                    <w:right w:val="none" w:sz="0" w:space="0" w:color="auto"/>
                  </w:divBdr>
                  <w:divsChild>
                    <w:div w:id="916865429">
                      <w:marLeft w:val="0"/>
                      <w:marRight w:val="0"/>
                      <w:marTop w:val="0"/>
                      <w:marBottom w:val="0"/>
                      <w:divBdr>
                        <w:top w:val="none" w:sz="0" w:space="0" w:color="auto"/>
                        <w:left w:val="none" w:sz="0" w:space="0" w:color="auto"/>
                        <w:bottom w:val="none" w:sz="0" w:space="0" w:color="auto"/>
                        <w:right w:val="none" w:sz="0" w:space="0" w:color="auto"/>
                      </w:divBdr>
                    </w:div>
                    <w:div w:id="112285299">
                      <w:marLeft w:val="0"/>
                      <w:marRight w:val="0"/>
                      <w:marTop w:val="0"/>
                      <w:marBottom w:val="0"/>
                      <w:divBdr>
                        <w:top w:val="none" w:sz="0" w:space="0" w:color="auto"/>
                        <w:left w:val="none" w:sz="0" w:space="0" w:color="auto"/>
                        <w:bottom w:val="none" w:sz="0" w:space="0" w:color="auto"/>
                        <w:right w:val="none" w:sz="0" w:space="0" w:color="auto"/>
                      </w:divBdr>
                    </w:div>
                    <w:div w:id="392508694">
                      <w:marLeft w:val="0"/>
                      <w:marRight w:val="0"/>
                      <w:marTop w:val="0"/>
                      <w:marBottom w:val="0"/>
                      <w:divBdr>
                        <w:top w:val="none" w:sz="0" w:space="0" w:color="auto"/>
                        <w:left w:val="none" w:sz="0" w:space="0" w:color="auto"/>
                        <w:bottom w:val="none" w:sz="0" w:space="0" w:color="auto"/>
                        <w:right w:val="none" w:sz="0" w:space="0" w:color="auto"/>
                      </w:divBdr>
                    </w:div>
                    <w:div w:id="580875596">
                      <w:marLeft w:val="0"/>
                      <w:marRight w:val="0"/>
                      <w:marTop w:val="0"/>
                      <w:marBottom w:val="0"/>
                      <w:divBdr>
                        <w:top w:val="none" w:sz="0" w:space="0" w:color="auto"/>
                        <w:left w:val="none" w:sz="0" w:space="0" w:color="auto"/>
                        <w:bottom w:val="none" w:sz="0" w:space="0" w:color="auto"/>
                        <w:right w:val="none" w:sz="0" w:space="0" w:color="auto"/>
                      </w:divBdr>
                    </w:div>
                    <w:div w:id="343676735">
                      <w:marLeft w:val="0"/>
                      <w:marRight w:val="0"/>
                      <w:marTop w:val="0"/>
                      <w:marBottom w:val="0"/>
                      <w:divBdr>
                        <w:top w:val="none" w:sz="0" w:space="0" w:color="auto"/>
                        <w:left w:val="none" w:sz="0" w:space="0" w:color="auto"/>
                        <w:bottom w:val="none" w:sz="0" w:space="0" w:color="auto"/>
                        <w:right w:val="none" w:sz="0" w:space="0" w:color="auto"/>
                      </w:divBdr>
                    </w:div>
                    <w:div w:id="1566600886">
                      <w:marLeft w:val="0"/>
                      <w:marRight w:val="0"/>
                      <w:marTop w:val="0"/>
                      <w:marBottom w:val="0"/>
                      <w:divBdr>
                        <w:top w:val="none" w:sz="0" w:space="0" w:color="auto"/>
                        <w:left w:val="none" w:sz="0" w:space="0" w:color="auto"/>
                        <w:bottom w:val="none" w:sz="0" w:space="0" w:color="auto"/>
                        <w:right w:val="none" w:sz="0" w:space="0" w:color="auto"/>
                      </w:divBdr>
                    </w:div>
                    <w:div w:id="1581061736">
                      <w:marLeft w:val="0"/>
                      <w:marRight w:val="0"/>
                      <w:marTop w:val="0"/>
                      <w:marBottom w:val="0"/>
                      <w:divBdr>
                        <w:top w:val="none" w:sz="0" w:space="0" w:color="auto"/>
                        <w:left w:val="none" w:sz="0" w:space="0" w:color="auto"/>
                        <w:bottom w:val="none" w:sz="0" w:space="0" w:color="auto"/>
                        <w:right w:val="none" w:sz="0" w:space="0" w:color="auto"/>
                      </w:divBdr>
                    </w:div>
                  </w:divsChild>
                </w:div>
                <w:div w:id="764501612">
                  <w:marLeft w:val="0"/>
                  <w:marRight w:val="0"/>
                  <w:marTop w:val="0"/>
                  <w:marBottom w:val="0"/>
                  <w:divBdr>
                    <w:top w:val="none" w:sz="0" w:space="0" w:color="auto"/>
                    <w:left w:val="none" w:sz="0" w:space="0" w:color="auto"/>
                    <w:bottom w:val="none" w:sz="0" w:space="0" w:color="auto"/>
                    <w:right w:val="none" w:sz="0" w:space="0" w:color="auto"/>
                  </w:divBdr>
                  <w:divsChild>
                    <w:div w:id="880367124">
                      <w:marLeft w:val="0"/>
                      <w:marRight w:val="0"/>
                      <w:marTop w:val="0"/>
                      <w:marBottom w:val="0"/>
                      <w:divBdr>
                        <w:top w:val="none" w:sz="0" w:space="0" w:color="auto"/>
                        <w:left w:val="none" w:sz="0" w:space="0" w:color="auto"/>
                        <w:bottom w:val="none" w:sz="0" w:space="0" w:color="auto"/>
                        <w:right w:val="none" w:sz="0" w:space="0" w:color="auto"/>
                      </w:divBdr>
                    </w:div>
                    <w:div w:id="1822624337">
                      <w:marLeft w:val="0"/>
                      <w:marRight w:val="0"/>
                      <w:marTop w:val="0"/>
                      <w:marBottom w:val="0"/>
                      <w:divBdr>
                        <w:top w:val="none" w:sz="0" w:space="0" w:color="auto"/>
                        <w:left w:val="none" w:sz="0" w:space="0" w:color="auto"/>
                        <w:bottom w:val="none" w:sz="0" w:space="0" w:color="auto"/>
                        <w:right w:val="none" w:sz="0" w:space="0" w:color="auto"/>
                      </w:divBdr>
                    </w:div>
                  </w:divsChild>
                </w:div>
                <w:div w:id="277420910">
                  <w:marLeft w:val="0"/>
                  <w:marRight w:val="0"/>
                  <w:marTop w:val="0"/>
                  <w:marBottom w:val="0"/>
                  <w:divBdr>
                    <w:top w:val="none" w:sz="0" w:space="0" w:color="auto"/>
                    <w:left w:val="none" w:sz="0" w:space="0" w:color="auto"/>
                    <w:bottom w:val="none" w:sz="0" w:space="0" w:color="auto"/>
                    <w:right w:val="none" w:sz="0" w:space="0" w:color="auto"/>
                  </w:divBdr>
                  <w:divsChild>
                    <w:div w:id="1802265827">
                      <w:marLeft w:val="0"/>
                      <w:marRight w:val="0"/>
                      <w:marTop w:val="0"/>
                      <w:marBottom w:val="0"/>
                      <w:divBdr>
                        <w:top w:val="none" w:sz="0" w:space="0" w:color="auto"/>
                        <w:left w:val="none" w:sz="0" w:space="0" w:color="auto"/>
                        <w:bottom w:val="none" w:sz="0" w:space="0" w:color="auto"/>
                        <w:right w:val="none" w:sz="0" w:space="0" w:color="auto"/>
                      </w:divBdr>
                    </w:div>
                    <w:div w:id="1967271173">
                      <w:marLeft w:val="0"/>
                      <w:marRight w:val="0"/>
                      <w:marTop w:val="0"/>
                      <w:marBottom w:val="0"/>
                      <w:divBdr>
                        <w:top w:val="none" w:sz="0" w:space="0" w:color="auto"/>
                        <w:left w:val="none" w:sz="0" w:space="0" w:color="auto"/>
                        <w:bottom w:val="none" w:sz="0" w:space="0" w:color="auto"/>
                        <w:right w:val="none" w:sz="0" w:space="0" w:color="auto"/>
                      </w:divBdr>
                    </w:div>
                    <w:div w:id="738091141">
                      <w:marLeft w:val="0"/>
                      <w:marRight w:val="0"/>
                      <w:marTop w:val="0"/>
                      <w:marBottom w:val="0"/>
                      <w:divBdr>
                        <w:top w:val="none" w:sz="0" w:space="0" w:color="auto"/>
                        <w:left w:val="none" w:sz="0" w:space="0" w:color="auto"/>
                        <w:bottom w:val="none" w:sz="0" w:space="0" w:color="auto"/>
                        <w:right w:val="none" w:sz="0" w:space="0" w:color="auto"/>
                      </w:divBdr>
                    </w:div>
                    <w:div w:id="84153449">
                      <w:marLeft w:val="0"/>
                      <w:marRight w:val="0"/>
                      <w:marTop w:val="0"/>
                      <w:marBottom w:val="0"/>
                      <w:divBdr>
                        <w:top w:val="none" w:sz="0" w:space="0" w:color="auto"/>
                        <w:left w:val="none" w:sz="0" w:space="0" w:color="auto"/>
                        <w:bottom w:val="none" w:sz="0" w:space="0" w:color="auto"/>
                        <w:right w:val="none" w:sz="0" w:space="0" w:color="auto"/>
                      </w:divBdr>
                    </w:div>
                    <w:div w:id="197164517">
                      <w:marLeft w:val="0"/>
                      <w:marRight w:val="0"/>
                      <w:marTop w:val="0"/>
                      <w:marBottom w:val="0"/>
                      <w:divBdr>
                        <w:top w:val="none" w:sz="0" w:space="0" w:color="auto"/>
                        <w:left w:val="none" w:sz="0" w:space="0" w:color="auto"/>
                        <w:bottom w:val="none" w:sz="0" w:space="0" w:color="auto"/>
                        <w:right w:val="none" w:sz="0" w:space="0" w:color="auto"/>
                      </w:divBdr>
                    </w:div>
                    <w:div w:id="1973442530">
                      <w:marLeft w:val="0"/>
                      <w:marRight w:val="0"/>
                      <w:marTop w:val="0"/>
                      <w:marBottom w:val="0"/>
                      <w:divBdr>
                        <w:top w:val="none" w:sz="0" w:space="0" w:color="auto"/>
                        <w:left w:val="none" w:sz="0" w:space="0" w:color="auto"/>
                        <w:bottom w:val="none" w:sz="0" w:space="0" w:color="auto"/>
                        <w:right w:val="none" w:sz="0" w:space="0" w:color="auto"/>
                      </w:divBdr>
                    </w:div>
                  </w:divsChild>
                </w:div>
                <w:div w:id="1356229382">
                  <w:marLeft w:val="0"/>
                  <w:marRight w:val="0"/>
                  <w:marTop w:val="0"/>
                  <w:marBottom w:val="0"/>
                  <w:divBdr>
                    <w:top w:val="none" w:sz="0" w:space="0" w:color="auto"/>
                    <w:left w:val="none" w:sz="0" w:space="0" w:color="auto"/>
                    <w:bottom w:val="none" w:sz="0" w:space="0" w:color="auto"/>
                    <w:right w:val="none" w:sz="0" w:space="0" w:color="auto"/>
                  </w:divBdr>
                  <w:divsChild>
                    <w:div w:id="1587567784">
                      <w:marLeft w:val="0"/>
                      <w:marRight w:val="0"/>
                      <w:marTop w:val="0"/>
                      <w:marBottom w:val="0"/>
                      <w:divBdr>
                        <w:top w:val="none" w:sz="0" w:space="0" w:color="auto"/>
                        <w:left w:val="none" w:sz="0" w:space="0" w:color="auto"/>
                        <w:bottom w:val="none" w:sz="0" w:space="0" w:color="auto"/>
                        <w:right w:val="none" w:sz="0" w:space="0" w:color="auto"/>
                      </w:divBdr>
                    </w:div>
                    <w:div w:id="1172111684">
                      <w:marLeft w:val="0"/>
                      <w:marRight w:val="0"/>
                      <w:marTop w:val="0"/>
                      <w:marBottom w:val="0"/>
                      <w:divBdr>
                        <w:top w:val="none" w:sz="0" w:space="0" w:color="auto"/>
                        <w:left w:val="none" w:sz="0" w:space="0" w:color="auto"/>
                        <w:bottom w:val="none" w:sz="0" w:space="0" w:color="auto"/>
                        <w:right w:val="none" w:sz="0" w:space="0" w:color="auto"/>
                      </w:divBdr>
                    </w:div>
                    <w:div w:id="465440335">
                      <w:marLeft w:val="0"/>
                      <w:marRight w:val="0"/>
                      <w:marTop w:val="0"/>
                      <w:marBottom w:val="0"/>
                      <w:divBdr>
                        <w:top w:val="none" w:sz="0" w:space="0" w:color="auto"/>
                        <w:left w:val="none" w:sz="0" w:space="0" w:color="auto"/>
                        <w:bottom w:val="none" w:sz="0" w:space="0" w:color="auto"/>
                        <w:right w:val="none" w:sz="0" w:space="0" w:color="auto"/>
                      </w:divBdr>
                    </w:div>
                    <w:div w:id="103044604">
                      <w:marLeft w:val="0"/>
                      <w:marRight w:val="0"/>
                      <w:marTop w:val="0"/>
                      <w:marBottom w:val="0"/>
                      <w:divBdr>
                        <w:top w:val="none" w:sz="0" w:space="0" w:color="auto"/>
                        <w:left w:val="none" w:sz="0" w:space="0" w:color="auto"/>
                        <w:bottom w:val="none" w:sz="0" w:space="0" w:color="auto"/>
                        <w:right w:val="none" w:sz="0" w:space="0" w:color="auto"/>
                      </w:divBdr>
                    </w:div>
                    <w:div w:id="1062020137">
                      <w:marLeft w:val="0"/>
                      <w:marRight w:val="0"/>
                      <w:marTop w:val="0"/>
                      <w:marBottom w:val="0"/>
                      <w:divBdr>
                        <w:top w:val="none" w:sz="0" w:space="0" w:color="auto"/>
                        <w:left w:val="none" w:sz="0" w:space="0" w:color="auto"/>
                        <w:bottom w:val="none" w:sz="0" w:space="0" w:color="auto"/>
                        <w:right w:val="none" w:sz="0" w:space="0" w:color="auto"/>
                      </w:divBdr>
                    </w:div>
                    <w:div w:id="1302341679">
                      <w:marLeft w:val="0"/>
                      <w:marRight w:val="0"/>
                      <w:marTop w:val="0"/>
                      <w:marBottom w:val="0"/>
                      <w:divBdr>
                        <w:top w:val="none" w:sz="0" w:space="0" w:color="auto"/>
                        <w:left w:val="none" w:sz="0" w:space="0" w:color="auto"/>
                        <w:bottom w:val="none" w:sz="0" w:space="0" w:color="auto"/>
                        <w:right w:val="none" w:sz="0" w:space="0" w:color="auto"/>
                      </w:divBdr>
                    </w:div>
                    <w:div w:id="357588143">
                      <w:marLeft w:val="0"/>
                      <w:marRight w:val="0"/>
                      <w:marTop w:val="0"/>
                      <w:marBottom w:val="0"/>
                      <w:divBdr>
                        <w:top w:val="none" w:sz="0" w:space="0" w:color="auto"/>
                        <w:left w:val="none" w:sz="0" w:space="0" w:color="auto"/>
                        <w:bottom w:val="none" w:sz="0" w:space="0" w:color="auto"/>
                        <w:right w:val="none" w:sz="0" w:space="0" w:color="auto"/>
                      </w:divBdr>
                    </w:div>
                    <w:div w:id="654262389">
                      <w:marLeft w:val="0"/>
                      <w:marRight w:val="0"/>
                      <w:marTop w:val="0"/>
                      <w:marBottom w:val="0"/>
                      <w:divBdr>
                        <w:top w:val="none" w:sz="0" w:space="0" w:color="auto"/>
                        <w:left w:val="none" w:sz="0" w:space="0" w:color="auto"/>
                        <w:bottom w:val="none" w:sz="0" w:space="0" w:color="auto"/>
                        <w:right w:val="none" w:sz="0" w:space="0" w:color="auto"/>
                      </w:divBdr>
                    </w:div>
                  </w:divsChild>
                </w:div>
                <w:div w:id="10943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5016</Words>
  <Characters>30101</Characters>
  <Application>Microsoft Office Word</Application>
  <DocSecurity>0</DocSecurity>
  <Lines>250</Lines>
  <Paragraphs>70</Paragraphs>
  <ScaleCrop>false</ScaleCrop>
  <Company/>
  <LinksUpToDate>false</LinksUpToDate>
  <CharactersWithSpaces>35047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KatarzynaDusza</dc:creator>
  <cp:keywords/>
  <dc:description/>
  <cp:lastModifiedBy>KatarzynaDusza</cp:lastModifiedBy>
  <cp:revision>2</cp:revision>
  <dcterms:created xsi:type="dcterms:W3CDTF">2020-11-02T08:12:00Z</dcterms:created>
  <dcterms:modified xsi:type="dcterms:W3CDTF">2020-11-02T08:12:00Z</dcterms:modified>
</cp:coreProperties>
</file>