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C8F" w:rsidRPr="00972B59" w:rsidRDefault="00AB6C8F" w:rsidP="00972B59">
      <w:pPr>
        <w:spacing w:after="0" w:line="240" w:lineRule="auto"/>
        <w:rPr>
          <w:rFonts w:ascii="Tahoma" w:eastAsia="Times New Roman" w:hAnsi="Tahoma" w:cs="Tahoma"/>
          <w:color w:val="000000"/>
          <w:sz w:val="20"/>
          <w:szCs w:val="20"/>
          <w:lang w:eastAsia="pl-PL"/>
        </w:rPr>
      </w:pPr>
    </w:p>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color w:val="000000"/>
          <w:sz w:val="20"/>
          <w:szCs w:val="20"/>
          <w:lang w:eastAsia="pl-PL"/>
        </w:rPr>
        <w:t>Ogłoszenie nr 610609-N-2020 z dnia 2020-11-16 r.</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jc w:val="center"/>
        <w:rPr>
          <w:rFonts w:ascii="Tahoma" w:eastAsia="Times New Roman" w:hAnsi="Tahoma" w:cs="Tahoma"/>
          <w:b/>
          <w:bCs/>
          <w:color w:val="000000"/>
          <w:sz w:val="20"/>
          <w:szCs w:val="20"/>
          <w:lang w:eastAsia="pl-PL"/>
        </w:rPr>
      </w:pPr>
      <w:r w:rsidRPr="00972B59">
        <w:rPr>
          <w:rFonts w:ascii="Tahoma" w:eastAsia="Times New Roman" w:hAnsi="Tahoma" w:cs="Tahoma"/>
          <w:b/>
          <w:bCs/>
          <w:color w:val="000000"/>
          <w:sz w:val="20"/>
          <w:szCs w:val="20"/>
          <w:lang w:eastAsia="pl-PL"/>
        </w:rPr>
        <w:t>Komenda Wojewódzka Policji we Wrocławiu: Przedmiotem zamówienia jest wykonanie remontu pomieszczeń biurowych, remontu korytarza, wymiana stolarki drzwiowej w budynku KWP we Wrocławiu ul. Podwale 31-33.</w:t>
      </w:r>
      <w:r w:rsidRPr="00972B59">
        <w:rPr>
          <w:rFonts w:ascii="Tahoma" w:eastAsia="Times New Roman" w:hAnsi="Tahoma" w:cs="Tahoma"/>
          <w:b/>
          <w:bCs/>
          <w:color w:val="000000"/>
          <w:sz w:val="20"/>
          <w:szCs w:val="20"/>
          <w:lang w:eastAsia="pl-PL"/>
        </w:rPr>
        <w:br/>
        <w:t>OGŁOSZENIE O ZAMÓWIENIU - Roboty budowlane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Zamieszczanie ogłoszenia:</w:t>
      </w:r>
      <w:r w:rsidRPr="00972B59">
        <w:rPr>
          <w:rFonts w:ascii="Tahoma" w:eastAsia="Times New Roman" w:hAnsi="Tahoma" w:cs="Tahoma"/>
          <w:color w:val="000000"/>
          <w:sz w:val="20"/>
          <w:szCs w:val="20"/>
          <w:lang w:eastAsia="pl-PL"/>
        </w:rPr>
        <w:t> Zamieszczanie obowiązkowe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Ogłoszenie dotyczy:</w:t>
      </w:r>
      <w:r w:rsidRPr="00972B59">
        <w:rPr>
          <w:rFonts w:ascii="Tahoma" w:eastAsia="Times New Roman" w:hAnsi="Tahoma" w:cs="Tahoma"/>
          <w:color w:val="000000"/>
          <w:sz w:val="20"/>
          <w:szCs w:val="20"/>
          <w:lang w:eastAsia="pl-PL"/>
        </w:rPr>
        <w:t> Zamówienia publicznego</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Zamówienie dotyczy projektu lub programu współfinansowanego ze środków Unii Europejskiej</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Nazwa projektu lub programu</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t>Należy podać minimalny procentow</w:t>
      </w:r>
      <w:bookmarkStart w:id="0" w:name="_GoBack"/>
      <w:bookmarkEnd w:id="0"/>
      <w:r w:rsidRPr="00972B59">
        <w:rPr>
          <w:rFonts w:ascii="Tahoma" w:eastAsia="Times New Roman" w:hAnsi="Tahoma" w:cs="Tahoma"/>
          <w:color w:val="000000"/>
          <w:sz w:val="20"/>
          <w:szCs w:val="20"/>
          <w:lang w:eastAsia="pl-PL"/>
        </w:rPr>
        <w:t xml:space="preserve">y wskaźnik zatrudnienia osób należących do jednej lub więcej kategorii, o których mowa w art. 22 ust. 2 ustawy </w:t>
      </w:r>
      <w:proofErr w:type="spellStart"/>
      <w:r w:rsidRPr="00972B59">
        <w:rPr>
          <w:rFonts w:ascii="Tahoma" w:eastAsia="Times New Roman" w:hAnsi="Tahoma" w:cs="Tahoma"/>
          <w:color w:val="000000"/>
          <w:sz w:val="20"/>
          <w:szCs w:val="20"/>
          <w:lang w:eastAsia="pl-PL"/>
        </w:rPr>
        <w:t>Pzp</w:t>
      </w:r>
      <w:proofErr w:type="spellEnd"/>
      <w:r w:rsidRPr="00972B59">
        <w:rPr>
          <w:rFonts w:ascii="Tahoma" w:eastAsia="Times New Roman" w:hAnsi="Tahoma" w:cs="Tahoma"/>
          <w:color w:val="000000"/>
          <w:sz w:val="20"/>
          <w:szCs w:val="20"/>
          <w:lang w:eastAsia="pl-PL"/>
        </w:rPr>
        <w:t>, nie mniejszy niż 30%, osób zatrudnionych przez zakłady pracy chronionej lub wykonawców albo ich jednostki (w %)</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b/>
          <w:bCs/>
          <w:color w:val="000000"/>
          <w:sz w:val="20"/>
          <w:szCs w:val="20"/>
          <w:lang w:eastAsia="pl-PL"/>
        </w:rPr>
      </w:pPr>
      <w:r w:rsidRPr="00972B59">
        <w:rPr>
          <w:rFonts w:ascii="Tahoma" w:eastAsia="Times New Roman" w:hAnsi="Tahoma" w:cs="Tahoma"/>
          <w:b/>
          <w:bCs/>
          <w:color w:val="000000"/>
          <w:sz w:val="20"/>
          <w:szCs w:val="20"/>
          <w:u w:val="single"/>
          <w:lang w:eastAsia="pl-PL"/>
        </w:rPr>
        <w:t>SEKCJA I: ZAMAWIAJĄCY</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Postępowanie przeprowadza centralny zamawiający</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Postępowanie przeprowadza podmiot, któremu zamawiający powierzył/powierzyli przeprowadzenie postępowania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Informacje na temat podmiotu któremu zamawiający powierzył/powierzyli prowadzenie postępowania:</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Postępowanie jest przeprowadzane wspólnie przez zamawiających</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t>Jeżeli tak, należy wymienić zamawiających, którzy wspólnie przeprowadzają postępowanie oraz podać adresy ich siedzib, krajowe numery identyfikacyjne oraz osoby do kontaktów wraz z danymi do kontaktów:</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Postępowanie jest przeprowadzane wspólnie z zamawiającymi z innych państw członkowskich Unii Europejskiej</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W przypadku przeprowadzania postępowania wspólnie z zamawiającymi z innych państw członkowskich Unii Europejskiej – mające zastosowanie krajowe prawo zamówień publicznych:</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Informacje dodatkowe: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 1) NAZWA I ADRES: </w:t>
      </w:r>
      <w:r w:rsidRPr="00972B59">
        <w:rPr>
          <w:rFonts w:ascii="Tahoma" w:eastAsia="Times New Roman" w:hAnsi="Tahoma" w:cs="Tahoma"/>
          <w:color w:val="000000"/>
          <w:sz w:val="20"/>
          <w:szCs w:val="20"/>
          <w:lang w:eastAsia="pl-PL"/>
        </w:rPr>
        <w:t>Komenda Wojewódzka Policji we Wrocławiu, krajowy numer identyfikacyjny 93015621600000, ul. Podwale  31-33 , 50-040  Wrocław, woj. dolnośląskie, państwo Polska, tel. +48713403716, e-mail eliza.sciborska@wr.policja.gov.pl, faks +48717824171.</w:t>
      </w:r>
      <w:r w:rsidRPr="00972B59">
        <w:rPr>
          <w:rFonts w:ascii="Tahoma" w:eastAsia="Times New Roman" w:hAnsi="Tahoma" w:cs="Tahoma"/>
          <w:color w:val="000000"/>
          <w:sz w:val="20"/>
          <w:szCs w:val="20"/>
          <w:lang w:eastAsia="pl-PL"/>
        </w:rPr>
        <w:br/>
        <w:t>Adres strony internetowej (URL): www.dolnoslaska.policja.gov.pl</w:t>
      </w:r>
      <w:r w:rsidRPr="00972B59">
        <w:rPr>
          <w:rFonts w:ascii="Tahoma" w:eastAsia="Times New Roman" w:hAnsi="Tahoma" w:cs="Tahoma"/>
          <w:color w:val="000000"/>
          <w:sz w:val="20"/>
          <w:szCs w:val="20"/>
          <w:lang w:eastAsia="pl-PL"/>
        </w:rPr>
        <w:br/>
        <w:t>Adres profilu nabywcy:</w:t>
      </w:r>
      <w:r w:rsidRPr="00972B59">
        <w:rPr>
          <w:rFonts w:ascii="Tahoma" w:eastAsia="Times New Roman" w:hAnsi="Tahoma" w:cs="Tahoma"/>
          <w:color w:val="000000"/>
          <w:sz w:val="20"/>
          <w:szCs w:val="20"/>
          <w:lang w:eastAsia="pl-PL"/>
        </w:rPr>
        <w:br/>
        <w:t>Adres strony internetowej pod którym można uzyskać dostęp do narzędzi i urządzeń lub formatów plików, które nie są ogólnie dostępne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 2) RODZAJ ZAMAWIAJĄCEGO: </w:t>
      </w:r>
      <w:r w:rsidRPr="00972B59">
        <w:rPr>
          <w:rFonts w:ascii="Tahoma" w:eastAsia="Times New Roman" w:hAnsi="Tahoma" w:cs="Tahoma"/>
          <w:color w:val="000000"/>
          <w:sz w:val="20"/>
          <w:szCs w:val="20"/>
          <w:lang w:eastAsia="pl-PL"/>
        </w:rPr>
        <w:t>Administracja rządowa terenowa</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I.3) WSPÓLNE UDZIELANIE ZAMÓWIENIA </w:t>
      </w:r>
      <w:r w:rsidRPr="00972B59">
        <w:rPr>
          <w:rFonts w:ascii="Tahoma" w:eastAsia="Times New Roman" w:hAnsi="Tahoma" w:cs="Tahoma"/>
          <w:b/>
          <w:bCs/>
          <w:i/>
          <w:iCs/>
          <w:color w:val="000000"/>
          <w:sz w:val="20"/>
          <w:szCs w:val="20"/>
          <w:lang w:eastAsia="pl-PL"/>
        </w:rPr>
        <w:t>(jeżeli dotyczy)</w:t>
      </w:r>
      <w:r w:rsidRPr="00972B59">
        <w:rPr>
          <w:rFonts w:ascii="Tahoma" w:eastAsia="Times New Roman" w:hAnsi="Tahoma" w:cs="Tahoma"/>
          <w:b/>
          <w:bCs/>
          <w:color w:val="000000"/>
          <w:sz w:val="20"/>
          <w:szCs w:val="20"/>
          <w:lang w:eastAsia="pl-PL"/>
        </w:rPr>
        <w:t>:</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I.4) KOMUNIKACJA:</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Nieograniczony, pełny i bezpośredni dostęp do dokumentów z postępowania można uzyskać pod adresem (URL)</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Tak</w:t>
      </w:r>
      <w:r w:rsidRPr="00972B59">
        <w:rPr>
          <w:rFonts w:ascii="Tahoma" w:eastAsia="Times New Roman" w:hAnsi="Tahoma" w:cs="Tahoma"/>
          <w:color w:val="000000"/>
          <w:sz w:val="20"/>
          <w:szCs w:val="20"/>
          <w:lang w:eastAsia="pl-PL"/>
        </w:rPr>
        <w:br/>
        <w:t>www.dolnoslaska.policja.gov.pl</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Adres strony internetowej, na której zamieszczona będzie specyfikacja istotnych warunków zamówienia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Dostęp do dokumentów z postępowania jest ograniczony - więcej informacji można uzyskać pod adresem</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Oferty lub wnioski o dopuszczenie do udziału w postępowaniu należy przesyłać:</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Elektronicznie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r w:rsidRPr="00972B59">
        <w:rPr>
          <w:rFonts w:ascii="Tahoma" w:eastAsia="Times New Roman" w:hAnsi="Tahoma" w:cs="Tahoma"/>
          <w:color w:val="000000"/>
          <w:sz w:val="20"/>
          <w:szCs w:val="20"/>
          <w:lang w:eastAsia="pl-PL"/>
        </w:rPr>
        <w:br/>
        <w:t>adres</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Dopuszczone jest przesłanie ofert lub wniosków o dopuszczenie do udziału w postępowaniu w inny sposób:</w:t>
      </w:r>
      <w:r w:rsidRPr="00972B59">
        <w:rPr>
          <w:rFonts w:ascii="Tahoma" w:eastAsia="Times New Roman" w:hAnsi="Tahoma" w:cs="Tahoma"/>
          <w:color w:val="000000"/>
          <w:sz w:val="20"/>
          <w:szCs w:val="20"/>
          <w:lang w:eastAsia="pl-PL"/>
        </w:rPr>
        <w:br/>
        <w:t>Nie</w:t>
      </w:r>
      <w:r w:rsidRPr="00972B59">
        <w:rPr>
          <w:rFonts w:ascii="Tahoma" w:eastAsia="Times New Roman" w:hAnsi="Tahoma" w:cs="Tahoma"/>
          <w:color w:val="000000"/>
          <w:sz w:val="20"/>
          <w:szCs w:val="20"/>
          <w:lang w:eastAsia="pl-PL"/>
        </w:rPr>
        <w:br/>
        <w:t>Inny sposób:</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Wymagane jest przesłanie ofert lub wniosków o dopuszczenie do udziału w postępowaniu w inny sposób:</w:t>
      </w:r>
      <w:r w:rsidRPr="00972B59">
        <w:rPr>
          <w:rFonts w:ascii="Tahoma" w:eastAsia="Times New Roman" w:hAnsi="Tahoma" w:cs="Tahoma"/>
          <w:color w:val="000000"/>
          <w:sz w:val="20"/>
          <w:szCs w:val="20"/>
          <w:lang w:eastAsia="pl-PL"/>
        </w:rPr>
        <w:br/>
        <w:t>Nie</w:t>
      </w:r>
      <w:r w:rsidRPr="00972B59">
        <w:rPr>
          <w:rFonts w:ascii="Tahoma" w:eastAsia="Times New Roman" w:hAnsi="Tahoma" w:cs="Tahoma"/>
          <w:color w:val="000000"/>
          <w:sz w:val="20"/>
          <w:szCs w:val="20"/>
          <w:lang w:eastAsia="pl-PL"/>
        </w:rPr>
        <w:br/>
        <w:t>Inny sposób:</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Adres:</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Komunikacja elektroniczna wymaga korzystania z narzędzi i urządzeń lub formatów plików, które nie są ogólnie dostępne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r w:rsidRPr="00972B59">
        <w:rPr>
          <w:rFonts w:ascii="Tahoma" w:eastAsia="Times New Roman" w:hAnsi="Tahoma" w:cs="Tahoma"/>
          <w:color w:val="000000"/>
          <w:sz w:val="20"/>
          <w:szCs w:val="20"/>
          <w:lang w:eastAsia="pl-PL"/>
        </w:rPr>
        <w:br/>
        <w:t>Nieograniczony, pełny, bezpośredni i bezpłatny dostęp do tych narzędzi można uzyskać pod adresem: (URL)</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b/>
          <w:bCs/>
          <w:color w:val="000000"/>
          <w:sz w:val="20"/>
          <w:szCs w:val="20"/>
          <w:lang w:eastAsia="pl-PL"/>
        </w:rPr>
      </w:pPr>
      <w:r w:rsidRPr="00972B59">
        <w:rPr>
          <w:rFonts w:ascii="Tahoma" w:eastAsia="Times New Roman" w:hAnsi="Tahoma" w:cs="Tahoma"/>
          <w:b/>
          <w:bCs/>
          <w:color w:val="000000"/>
          <w:sz w:val="20"/>
          <w:szCs w:val="20"/>
          <w:u w:val="single"/>
          <w:lang w:eastAsia="pl-PL"/>
        </w:rPr>
        <w:t>SEKCJA II: PRZEDMIOT ZAMÓWIENIA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II.1) Nazwa nadana zamówieniu przez zamawiającego: </w:t>
      </w:r>
      <w:r w:rsidRPr="00972B59">
        <w:rPr>
          <w:rFonts w:ascii="Tahoma" w:eastAsia="Times New Roman" w:hAnsi="Tahoma" w:cs="Tahoma"/>
          <w:color w:val="000000"/>
          <w:sz w:val="20"/>
          <w:szCs w:val="20"/>
          <w:lang w:eastAsia="pl-PL"/>
        </w:rPr>
        <w:t>Przedmiotem zamówienia jest wykonanie remontu pomieszczeń biurowych, remontu korytarza, wymiana stolarki drzwiowej w budynku KWP we Wrocławiu ul. Podwale 31-33.</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Numer referencyjny: </w:t>
      </w:r>
      <w:r w:rsidRPr="00972B59">
        <w:rPr>
          <w:rFonts w:ascii="Tahoma" w:eastAsia="Times New Roman" w:hAnsi="Tahoma" w:cs="Tahoma"/>
          <w:color w:val="000000"/>
          <w:sz w:val="20"/>
          <w:szCs w:val="20"/>
          <w:lang w:eastAsia="pl-PL"/>
        </w:rPr>
        <w:t>PU-2380-186-041-154/2020/MR</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Przed wszczęciem postępowania o udzielenie zamówienia przeprowadzono dialog techniczny</w:t>
      </w:r>
    </w:p>
    <w:p w:rsidR="00972B59" w:rsidRPr="00972B59" w:rsidRDefault="00972B59" w:rsidP="00972B59">
      <w:pPr>
        <w:spacing w:after="0" w:line="240" w:lineRule="auto"/>
        <w:jc w:val="both"/>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lastRenderedPageBreak/>
        <w:br/>
      </w:r>
      <w:r w:rsidRPr="00972B59">
        <w:rPr>
          <w:rFonts w:ascii="Tahoma" w:eastAsia="Times New Roman" w:hAnsi="Tahoma" w:cs="Tahoma"/>
          <w:b/>
          <w:bCs/>
          <w:color w:val="000000"/>
          <w:sz w:val="20"/>
          <w:szCs w:val="20"/>
          <w:lang w:eastAsia="pl-PL"/>
        </w:rPr>
        <w:t>II.2) Rodzaj zamówienia: </w:t>
      </w:r>
      <w:r w:rsidRPr="00972B59">
        <w:rPr>
          <w:rFonts w:ascii="Tahoma" w:eastAsia="Times New Roman" w:hAnsi="Tahoma" w:cs="Tahoma"/>
          <w:color w:val="000000"/>
          <w:sz w:val="20"/>
          <w:szCs w:val="20"/>
          <w:lang w:eastAsia="pl-PL"/>
        </w:rPr>
        <w:t>Roboty budowlane</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II.3) Informacja o możliwości składania ofert częściowych</w:t>
      </w:r>
      <w:r w:rsidRPr="00972B59">
        <w:rPr>
          <w:rFonts w:ascii="Tahoma" w:eastAsia="Times New Roman" w:hAnsi="Tahoma" w:cs="Tahoma"/>
          <w:color w:val="000000"/>
          <w:sz w:val="20"/>
          <w:szCs w:val="20"/>
          <w:lang w:eastAsia="pl-PL"/>
        </w:rPr>
        <w:br/>
        <w:t>Zamówienie podzielone jest na części:</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Oferty lub wnioski o dopuszczenie do udziału w postępowaniu można składać w odniesieniu do:</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Zamawiający zastrzega sobie prawo do udzielenia łącznie następujących części lub grup części:</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Maksymalna liczba części zamówienia, na które może zostać udzielone zamówienie jednemu wykonawcy:</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II.4) Krótki opis przedmiotu zamówienia </w:t>
      </w:r>
      <w:r w:rsidRPr="00972B59">
        <w:rPr>
          <w:rFonts w:ascii="Tahoma" w:eastAsia="Times New Roman" w:hAnsi="Tahoma" w:cs="Tahoma"/>
          <w:i/>
          <w:iCs/>
          <w:color w:val="000000"/>
          <w:sz w:val="20"/>
          <w:szCs w:val="20"/>
          <w:lang w:eastAsia="pl-PL"/>
        </w:rPr>
        <w:t>(wielkość, zakres, rodzaj i ilość dostaw, usług lub robót budowlanych lub określenie zapotrzebowania i wymagań )</w:t>
      </w:r>
      <w:r w:rsidRPr="00972B59">
        <w:rPr>
          <w:rFonts w:ascii="Tahoma" w:eastAsia="Times New Roman" w:hAnsi="Tahoma" w:cs="Tahoma"/>
          <w:b/>
          <w:bCs/>
          <w:color w:val="000000"/>
          <w:sz w:val="20"/>
          <w:szCs w:val="20"/>
          <w:lang w:eastAsia="pl-PL"/>
        </w:rPr>
        <w:t> a w przypadku partnerstwa innowacyjnego - określenie zapotrzebowania na innowacyjny produkt, usługę lub roboty budowlane: </w:t>
      </w:r>
      <w:r w:rsidRPr="00972B59">
        <w:rPr>
          <w:rFonts w:ascii="Tahoma" w:eastAsia="Times New Roman" w:hAnsi="Tahoma" w:cs="Tahoma"/>
          <w:color w:val="000000"/>
          <w:sz w:val="20"/>
          <w:szCs w:val="20"/>
          <w:lang w:eastAsia="pl-PL"/>
        </w:rPr>
        <w:t xml:space="preserve">Przedmiotem zamówienia jest wykonanie remontu pomieszczeń biurowych, remontu korytarza, wymiana stolarki drzwiowej w budynku KWP we Wrocławiu ul. Podwale 31-33. Zamawiający opisał przedmiot zamówienia za pomocą: 1. Specyfikacji Technicznych Wykonania i Odbioru Robót Budowlanych (załącznik nr 1 do SIWZ) 2.Przedmiarów robót (załącznik nr 2 do SIWZ). Na podstawie art. 29 ust. 3a ustawy </w:t>
      </w:r>
      <w:proofErr w:type="spellStart"/>
      <w:r w:rsidRPr="00972B59">
        <w:rPr>
          <w:rFonts w:ascii="Tahoma" w:eastAsia="Times New Roman" w:hAnsi="Tahoma" w:cs="Tahoma"/>
          <w:color w:val="000000"/>
          <w:sz w:val="20"/>
          <w:szCs w:val="20"/>
          <w:lang w:eastAsia="pl-PL"/>
        </w:rPr>
        <w:t>Pzp</w:t>
      </w:r>
      <w:proofErr w:type="spellEnd"/>
      <w:r w:rsidRPr="00972B59">
        <w:rPr>
          <w:rFonts w:ascii="Tahoma" w:eastAsia="Times New Roman" w:hAnsi="Tahoma" w:cs="Tahoma"/>
          <w:color w:val="000000"/>
          <w:sz w:val="20"/>
          <w:szCs w:val="20"/>
          <w:lang w:eastAsia="pl-PL"/>
        </w:rPr>
        <w:t xml:space="preserve"> Zamawiający wymaga zatrudnienia na podstawie umowy o pracę, w rozumieniu art.22 § 1 ustawy z dnia 26.06.1974r. Kodeks pracy ( tj. Dz.U. 2014 r. poz. 1502 z </w:t>
      </w:r>
      <w:proofErr w:type="spellStart"/>
      <w:r w:rsidRPr="00972B59">
        <w:rPr>
          <w:rFonts w:ascii="Tahoma" w:eastAsia="Times New Roman" w:hAnsi="Tahoma" w:cs="Tahoma"/>
          <w:color w:val="000000"/>
          <w:sz w:val="20"/>
          <w:szCs w:val="20"/>
          <w:lang w:eastAsia="pl-PL"/>
        </w:rPr>
        <w:t>późn</w:t>
      </w:r>
      <w:proofErr w:type="spellEnd"/>
      <w:r w:rsidRPr="00972B59">
        <w:rPr>
          <w:rFonts w:ascii="Tahoma" w:eastAsia="Times New Roman" w:hAnsi="Tahoma" w:cs="Tahoma"/>
          <w:color w:val="000000"/>
          <w:sz w:val="20"/>
          <w:szCs w:val="20"/>
          <w:lang w:eastAsia="pl-PL"/>
        </w:rPr>
        <w:t>. zm.) lub analogicznych przepisów państw członkowskich UE, EOG, przez Wykonawcę, podwykonawcę lub dalszego podwykonawcę osób wykonujących czynności fizyczne bezpośrednio związane z wykonywaniem robót budowlanych (osób wykonujących wszelkie czynności wchodzące w tzw. koszty bezpośrednie. Wymóg nie dotyczy, między innymi osób: kierujących budową, dostawców materiałów budowlanych Wykonawca może powierzyć wykonanie zamówienia podwykonawcom. Warunki dotyczące umowy o podwykonawstwo opisano w IPU i SIWZ.</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II.5) Główny kod CPV: </w:t>
      </w:r>
      <w:r w:rsidRPr="00972B59">
        <w:rPr>
          <w:rFonts w:ascii="Tahoma" w:eastAsia="Times New Roman" w:hAnsi="Tahoma" w:cs="Tahoma"/>
          <w:color w:val="000000"/>
          <w:sz w:val="20"/>
          <w:szCs w:val="20"/>
          <w:lang w:eastAsia="pl-PL"/>
        </w:rPr>
        <w:t>45262700-8</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86"/>
      </w:tblGrid>
      <w:tr w:rsidR="00972B59" w:rsidRPr="00972B59" w:rsidTr="00972B59">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Kod CPV</w:t>
            </w:r>
          </w:p>
        </w:tc>
      </w:tr>
      <w:tr w:rsidR="00972B59" w:rsidRPr="00972B59" w:rsidTr="00972B59">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45400000-1</w:t>
            </w:r>
          </w:p>
        </w:tc>
      </w:tr>
      <w:tr w:rsidR="00972B59" w:rsidRPr="00972B59" w:rsidTr="00972B59">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45310000-3</w:t>
            </w:r>
          </w:p>
        </w:tc>
      </w:tr>
    </w:tbl>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II.6) Całkowita wartość zamówienia </w:t>
      </w:r>
      <w:r w:rsidRPr="00972B59">
        <w:rPr>
          <w:rFonts w:ascii="Tahoma" w:eastAsia="Times New Roman" w:hAnsi="Tahoma" w:cs="Tahoma"/>
          <w:i/>
          <w:iCs/>
          <w:color w:val="000000"/>
          <w:sz w:val="20"/>
          <w:szCs w:val="20"/>
          <w:lang w:eastAsia="pl-PL"/>
        </w:rPr>
        <w:t>(jeżeli zamawiający podaje informacje o wartości zamówienia)</w:t>
      </w:r>
      <w:r w:rsidRPr="00972B59">
        <w:rPr>
          <w:rFonts w:ascii="Tahoma" w:eastAsia="Times New Roman" w:hAnsi="Tahoma" w:cs="Tahoma"/>
          <w:color w:val="000000"/>
          <w:sz w:val="20"/>
          <w:szCs w:val="20"/>
          <w:lang w:eastAsia="pl-PL"/>
        </w:rPr>
        <w:t>:</w:t>
      </w:r>
      <w:r w:rsidRPr="00972B59">
        <w:rPr>
          <w:rFonts w:ascii="Tahoma" w:eastAsia="Times New Roman" w:hAnsi="Tahoma" w:cs="Tahoma"/>
          <w:color w:val="000000"/>
          <w:sz w:val="20"/>
          <w:szCs w:val="20"/>
          <w:lang w:eastAsia="pl-PL"/>
        </w:rPr>
        <w:br/>
        <w:t>Wartość bez VAT:</w:t>
      </w:r>
      <w:r w:rsidRPr="00972B59">
        <w:rPr>
          <w:rFonts w:ascii="Tahoma" w:eastAsia="Times New Roman" w:hAnsi="Tahoma" w:cs="Tahoma"/>
          <w:color w:val="000000"/>
          <w:sz w:val="20"/>
          <w:szCs w:val="20"/>
          <w:lang w:eastAsia="pl-PL"/>
        </w:rPr>
        <w:br/>
        <w:t>Waluta: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i/>
          <w:iCs/>
          <w:color w:val="000000"/>
          <w:sz w:val="20"/>
          <w:szCs w:val="20"/>
          <w:lang w:eastAsia="pl-PL"/>
        </w:rPr>
        <w:t>(w przypadku umów ramowych lub dynamicznego systemu zakupów – szacunkowa całkowita maksymalna wartość w całym okresie obowiązywania umowy ramowej lub dynamicznego systemu zakupów)</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 xml:space="preserve">II.7) Czy przewiduje się udzielenie zamówień, o których mowa w art. 67 ust. 1 pkt 6 i 7 lub w art. 134 ust. 6 pkt 3 ustawy </w:t>
      </w:r>
      <w:proofErr w:type="spellStart"/>
      <w:r w:rsidRPr="00972B59">
        <w:rPr>
          <w:rFonts w:ascii="Tahoma" w:eastAsia="Times New Roman" w:hAnsi="Tahoma" w:cs="Tahoma"/>
          <w:b/>
          <w:bCs/>
          <w:color w:val="000000"/>
          <w:sz w:val="20"/>
          <w:szCs w:val="20"/>
          <w:lang w:eastAsia="pl-PL"/>
        </w:rPr>
        <w:t>Pzp</w:t>
      </w:r>
      <w:proofErr w:type="spellEnd"/>
      <w:r w:rsidRPr="00972B59">
        <w:rPr>
          <w:rFonts w:ascii="Tahoma" w:eastAsia="Times New Roman" w:hAnsi="Tahoma" w:cs="Tahoma"/>
          <w:b/>
          <w:bCs/>
          <w:color w:val="000000"/>
          <w:sz w:val="20"/>
          <w:szCs w:val="20"/>
          <w:lang w:eastAsia="pl-PL"/>
        </w:rPr>
        <w:t>: </w:t>
      </w:r>
      <w:r w:rsidRPr="00972B59">
        <w:rPr>
          <w:rFonts w:ascii="Tahoma" w:eastAsia="Times New Roman" w:hAnsi="Tahoma" w:cs="Tahoma"/>
          <w:color w:val="000000"/>
          <w:sz w:val="20"/>
          <w:szCs w:val="20"/>
          <w:lang w:eastAsia="pl-PL"/>
        </w:rPr>
        <w:t>Tak</w:t>
      </w:r>
      <w:r w:rsidRPr="00972B59">
        <w:rPr>
          <w:rFonts w:ascii="Tahoma" w:eastAsia="Times New Roman" w:hAnsi="Tahoma" w:cs="Tahoma"/>
          <w:color w:val="000000"/>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972B59">
        <w:rPr>
          <w:rFonts w:ascii="Tahoma" w:eastAsia="Times New Roman" w:hAnsi="Tahoma" w:cs="Tahoma"/>
          <w:color w:val="000000"/>
          <w:sz w:val="20"/>
          <w:szCs w:val="20"/>
          <w:lang w:eastAsia="pl-PL"/>
        </w:rPr>
        <w:t>Pzp</w:t>
      </w:r>
      <w:proofErr w:type="spellEnd"/>
      <w:r w:rsidRPr="00972B59">
        <w:rPr>
          <w:rFonts w:ascii="Tahoma" w:eastAsia="Times New Roman" w:hAnsi="Tahoma" w:cs="Tahoma"/>
          <w:color w:val="000000"/>
          <w:sz w:val="20"/>
          <w:szCs w:val="20"/>
          <w:lang w:eastAsia="pl-PL"/>
        </w:rPr>
        <w:t xml:space="preserve">: Określenie przedmiotu, wielkości lub zakresu oraz warunków na jakich zostaną udzielone zamówienia, o których mowa w art. 67 ust. 1 pkt 6 lub w art. 134 ust. 6 pkt 3 ustawy </w:t>
      </w:r>
      <w:proofErr w:type="spellStart"/>
      <w:r w:rsidRPr="00972B59">
        <w:rPr>
          <w:rFonts w:ascii="Tahoma" w:eastAsia="Times New Roman" w:hAnsi="Tahoma" w:cs="Tahoma"/>
          <w:color w:val="000000"/>
          <w:sz w:val="20"/>
          <w:szCs w:val="20"/>
          <w:lang w:eastAsia="pl-PL"/>
        </w:rPr>
        <w:t>Pzp</w:t>
      </w:r>
      <w:proofErr w:type="spellEnd"/>
      <w:r w:rsidRPr="00972B59">
        <w:rPr>
          <w:rFonts w:ascii="Tahoma" w:eastAsia="Times New Roman" w:hAnsi="Tahoma" w:cs="Tahoma"/>
          <w:color w:val="000000"/>
          <w:sz w:val="20"/>
          <w:szCs w:val="20"/>
          <w:lang w:eastAsia="pl-PL"/>
        </w:rPr>
        <w:t xml:space="preserve">: W przypadku konieczności ich udzielenia, zostaną udzielone dotychczasowemu wykonawcy robót budowlanych, w okresie 3 lat od dnia udzielenia zamówienia podstawowego. Zamówienia te będą polegały na powtórzeniu podobnych robót budowlanych w wysokości nieprzekraczającej 50 % wartości zamówienia podstawowego, roboty te </w:t>
      </w:r>
      <w:r w:rsidRPr="00972B59">
        <w:rPr>
          <w:rFonts w:ascii="Tahoma" w:eastAsia="Times New Roman" w:hAnsi="Tahoma" w:cs="Tahoma"/>
          <w:color w:val="000000"/>
          <w:sz w:val="20"/>
          <w:szCs w:val="20"/>
          <w:lang w:eastAsia="pl-PL"/>
        </w:rPr>
        <w:lastRenderedPageBreak/>
        <w:t>zostaną udzielone na warunkach określonych w IPU dla zamówienia podstawowego.</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II.8) Okres, w którym realizowane będzie zamówienie lub okres, na który została zawarta umowa ramowa lub okres, na który został ustanowiony dynamiczny system zakupów:</w:t>
      </w:r>
      <w:r w:rsidRPr="00972B59">
        <w:rPr>
          <w:rFonts w:ascii="Tahoma" w:eastAsia="Times New Roman" w:hAnsi="Tahoma" w:cs="Tahoma"/>
          <w:color w:val="000000"/>
          <w:sz w:val="20"/>
          <w:szCs w:val="20"/>
          <w:lang w:eastAsia="pl-PL"/>
        </w:rPr>
        <w:br/>
        <w:t>miesiącach:   </w:t>
      </w:r>
      <w:r w:rsidRPr="00972B59">
        <w:rPr>
          <w:rFonts w:ascii="Tahoma" w:eastAsia="Times New Roman" w:hAnsi="Tahoma" w:cs="Tahoma"/>
          <w:i/>
          <w:iCs/>
          <w:color w:val="000000"/>
          <w:sz w:val="20"/>
          <w:szCs w:val="20"/>
          <w:lang w:eastAsia="pl-PL"/>
        </w:rPr>
        <w:t> lub </w:t>
      </w:r>
      <w:r w:rsidRPr="00972B59">
        <w:rPr>
          <w:rFonts w:ascii="Tahoma" w:eastAsia="Times New Roman" w:hAnsi="Tahoma" w:cs="Tahoma"/>
          <w:b/>
          <w:bCs/>
          <w:color w:val="000000"/>
          <w:sz w:val="20"/>
          <w:szCs w:val="20"/>
          <w:lang w:eastAsia="pl-PL"/>
        </w:rPr>
        <w:t>dniach:</w:t>
      </w:r>
      <w:r w:rsidRPr="00972B59">
        <w:rPr>
          <w:rFonts w:ascii="Tahoma" w:eastAsia="Times New Roman" w:hAnsi="Tahoma" w:cs="Tahoma"/>
          <w:color w:val="000000"/>
          <w:sz w:val="20"/>
          <w:szCs w:val="20"/>
          <w:lang w:eastAsia="pl-PL"/>
        </w:rPr>
        <w:br/>
      </w:r>
      <w:r w:rsidRPr="00972B59">
        <w:rPr>
          <w:rFonts w:ascii="Tahoma" w:eastAsia="Times New Roman" w:hAnsi="Tahoma" w:cs="Tahoma"/>
          <w:i/>
          <w:iCs/>
          <w:color w:val="000000"/>
          <w:sz w:val="20"/>
          <w:szCs w:val="20"/>
          <w:lang w:eastAsia="pl-PL"/>
        </w:rPr>
        <w:t>lub</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data rozpoczęcia: </w:t>
      </w:r>
      <w:r w:rsidRPr="00972B59">
        <w:rPr>
          <w:rFonts w:ascii="Tahoma" w:eastAsia="Times New Roman" w:hAnsi="Tahoma" w:cs="Tahoma"/>
          <w:color w:val="000000"/>
          <w:sz w:val="20"/>
          <w:szCs w:val="20"/>
          <w:lang w:eastAsia="pl-PL"/>
        </w:rPr>
        <w:t> </w:t>
      </w:r>
      <w:r w:rsidRPr="00972B59">
        <w:rPr>
          <w:rFonts w:ascii="Tahoma" w:eastAsia="Times New Roman" w:hAnsi="Tahoma" w:cs="Tahoma"/>
          <w:i/>
          <w:iCs/>
          <w:color w:val="000000"/>
          <w:sz w:val="20"/>
          <w:szCs w:val="20"/>
          <w:lang w:eastAsia="pl-PL"/>
        </w:rPr>
        <w:t> lub </w:t>
      </w:r>
      <w:r w:rsidRPr="00972B59">
        <w:rPr>
          <w:rFonts w:ascii="Tahoma" w:eastAsia="Times New Roman" w:hAnsi="Tahoma" w:cs="Tahoma"/>
          <w:b/>
          <w:bCs/>
          <w:color w:val="000000"/>
          <w:sz w:val="20"/>
          <w:szCs w:val="20"/>
          <w:lang w:eastAsia="pl-PL"/>
        </w:rPr>
        <w:t>zakończenia: </w:t>
      </w:r>
      <w:r w:rsidRPr="00972B59">
        <w:rPr>
          <w:rFonts w:ascii="Tahoma" w:eastAsia="Times New Roman" w:hAnsi="Tahoma" w:cs="Tahoma"/>
          <w:color w:val="000000"/>
          <w:sz w:val="20"/>
          <w:szCs w:val="20"/>
          <w:lang w:eastAsia="pl-PL"/>
        </w:rPr>
        <w:t>2021-03-30</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72"/>
        <w:gridCol w:w="1388"/>
        <w:gridCol w:w="1524"/>
        <w:gridCol w:w="1568"/>
      </w:tblGrid>
      <w:tr w:rsidR="00972B59" w:rsidRPr="00972B59" w:rsidTr="00972B59">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Data zakończenia</w:t>
            </w:r>
          </w:p>
        </w:tc>
      </w:tr>
      <w:tr w:rsidR="00972B59" w:rsidRPr="00972B59" w:rsidTr="00972B59">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2021-03-30</w:t>
            </w:r>
          </w:p>
        </w:tc>
      </w:tr>
    </w:tbl>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II.9) Informacje dodatkowe: </w:t>
      </w:r>
      <w:r w:rsidRPr="00972B59">
        <w:rPr>
          <w:rFonts w:ascii="Tahoma" w:eastAsia="Times New Roman" w:hAnsi="Tahoma" w:cs="Tahoma"/>
          <w:color w:val="000000"/>
          <w:sz w:val="20"/>
          <w:szCs w:val="20"/>
          <w:lang w:eastAsia="pl-PL"/>
        </w:rPr>
        <w:t>Klauzula informacyjna RODO została opisana w Rozdziale I pkt 5 SIWZ. Dopuszczalność udziału podwykonawców: Wykonawca może powierzyć wykonanie zamówienia podwykonawcom. W przypadku realizacji przedmiotu zamówienia z wykorzystaniem podwykonawców, Zamawiający żąda wskazania przez Wykonawcę tych części zamówienia, których wykonanie powierzy podwykonawcom oraz podania firm podwykonawców – jeżeli są znane (załącznik nr 4 do SIWZ). Zgodnie z art. 93 ust. 1 a Ustawy z dnia 29 stycznia 2004 r. Prawo zamówień publicznych (tekst jednolity: Dz. U. z 2018 r. poz. 1986 ze zm.) Zamawiający przewiduje możliwość unieważnienia postępowania o udzielenie zamówienia, jeżeli środki, które zamawiający zamierzał przeznaczyć na sfinansowanie całości lub części zamówienia, nie zostały mu przyznane. W prowadzonym postępowaniu Zamawiający przewiduje zastosowanie procedury, o której mowa w art. 24 aa ustawy Prawo zamówień publicznych - procedura odwrócona, tj. Zamawiający może najpierw dokonać oceny ofert, a następnie zbadać, czy wykonawca, którego oferta została oceniona jako najkorzystniejsza, nie podlega wykluczeniu oraz spełnia warunki udziału w postępowaniu.</w:t>
      </w:r>
    </w:p>
    <w:p w:rsidR="00972B59" w:rsidRPr="00972B59" w:rsidRDefault="00972B59" w:rsidP="00972B59">
      <w:pPr>
        <w:spacing w:after="0" w:line="240" w:lineRule="auto"/>
        <w:rPr>
          <w:rFonts w:ascii="Tahoma" w:eastAsia="Times New Roman" w:hAnsi="Tahoma" w:cs="Tahoma"/>
          <w:b/>
          <w:bCs/>
          <w:color w:val="000000"/>
          <w:sz w:val="20"/>
          <w:szCs w:val="20"/>
          <w:lang w:eastAsia="pl-PL"/>
        </w:rPr>
      </w:pPr>
      <w:r w:rsidRPr="00972B59">
        <w:rPr>
          <w:rFonts w:ascii="Tahoma" w:eastAsia="Times New Roman" w:hAnsi="Tahoma" w:cs="Tahoma"/>
          <w:b/>
          <w:bCs/>
          <w:color w:val="000000"/>
          <w:sz w:val="20"/>
          <w:szCs w:val="20"/>
          <w:u w:val="single"/>
          <w:lang w:eastAsia="pl-PL"/>
        </w:rPr>
        <w:t>SEKCJA III: INFORMACJE O CHARAKTERZE PRAWNYM, EKONOMICZNYM, FINANSOWYM I TECHNICZNYM</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III.1) WARUNKI UDZIAŁU W POSTĘPOWANIU</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III.1.1) Kompetencje lub uprawnienia do prowadzenia określonej działalności zawodowej, o ile wynika to z odrębnych przepisów</w:t>
      </w:r>
      <w:r w:rsidRPr="00972B59">
        <w:rPr>
          <w:rFonts w:ascii="Tahoma" w:eastAsia="Times New Roman" w:hAnsi="Tahoma" w:cs="Tahoma"/>
          <w:color w:val="000000"/>
          <w:sz w:val="20"/>
          <w:szCs w:val="20"/>
          <w:lang w:eastAsia="pl-PL"/>
        </w:rPr>
        <w:br/>
        <w:t>Określenie warunków: Zamawiający nie określa warunku udziału w postępowaniu.</w:t>
      </w:r>
      <w:r w:rsidRPr="00972B59">
        <w:rPr>
          <w:rFonts w:ascii="Tahoma" w:eastAsia="Times New Roman" w:hAnsi="Tahoma" w:cs="Tahoma"/>
          <w:color w:val="000000"/>
          <w:sz w:val="20"/>
          <w:szCs w:val="20"/>
          <w:lang w:eastAsia="pl-PL"/>
        </w:rPr>
        <w:br/>
        <w:t>Informacje dodatkowe</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III.1.2) Sytuacja finansowa lub ekonomiczna</w:t>
      </w:r>
      <w:r w:rsidRPr="00972B59">
        <w:rPr>
          <w:rFonts w:ascii="Tahoma" w:eastAsia="Times New Roman" w:hAnsi="Tahoma" w:cs="Tahoma"/>
          <w:color w:val="000000"/>
          <w:sz w:val="20"/>
          <w:szCs w:val="20"/>
          <w:lang w:eastAsia="pl-PL"/>
        </w:rPr>
        <w:br/>
        <w:t>Określenie warunków: Zamawiający nie określa warunku udziału w postępowaniu.</w:t>
      </w:r>
      <w:r w:rsidRPr="00972B59">
        <w:rPr>
          <w:rFonts w:ascii="Tahoma" w:eastAsia="Times New Roman" w:hAnsi="Tahoma" w:cs="Tahoma"/>
          <w:color w:val="000000"/>
          <w:sz w:val="20"/>
          <w:szCs w:val="20"/>
          <w:lang w:eastAsia="pl-PL"/>
        </w:rPr>
        <w:br/>
        <w:t>Informacje dodatkowe</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III.1.3) Zdolność techniczna lub zawodowa</w:t>
      </w:r>
      <w:r w:rsidRPr="00972B59">
        <w:rPr>
          <w:rFonts w:ascii="Tahoma" w:eastAsia="Times New Roman" w:hAnsi="Tahoma" w:cs="Tahoma"/>
          <w:color w:val="000000"/>
          <w:sz w:val="20"/>
          <w:szCs w:val="20"/>
          <w:lang w:eastAsia="pl-PL"/>
        </w:rPr>
        <w:br/>
        <w:t>Określenie warunków: Zamawiający nie określa warunku udziału w postępowaniu.</w:t>
      </w:r>
      <w:r w:rsidRPr="00972B59">
        <w:rPr>
          <w:rFonts w:ascii="Tahoma" w:eastAsia="Times New Roman" w:hAnsi="Tahoma" w:cs="Tahoma"/>
          <w:color w:val="000000"/>
          <w:sz w:val="20"/>
          <w:szCs w:val="20"/>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972B59">
        <w:rPr>
          <w:rFonts w:ascii="Tahoma" w:eastAsia="Times New Roman" w:hAnsi="Tahoma" w:cs="Tahoma"/>
          <w:color w:val="000000"/>
          <w:sz w:val="20"/>
          <w:szCs w:val="20"/>
          <w:lang w:eastAsia="pl-PL"/>
        </w:rPr>
        <w:br/>
        <w:t>Informacje dodatkowe: Informacja dla wykonawców wspólnie ubiegających się o udzielenie zamówienia. 1 Wykonawcy mogą wspólnie ubiegać się o udzielenie zamówienia. W takim przypadku Wykonawcy ustanawiają pełnomocnika do reprezentowania ich w postępowaniu o udzielenie zamówienia albo reprezentowania w postępowaniu i zawarcia umowy w sprawie zamówienia publicznego. 2. Przepisy dotyczące Wykonawcy stosuje się odpowiednio do Wykonawców wspólnie ubiegających się o zamówienie. 3. W przypadku wykonawców wspólnie ubiegających się o udzielenie zamówienia, żaden z nich nie może podlegać wykluczeniu, 4.W przypadku wspólnego ubiegania się o zamówienie przez wykonawców, oświadczenia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6.W przypadku wspólnego ubiegania się o zamówienie przez Wykonawców, oświadczenie o przynależności lub braku przynależności do tej samej grupy kapitałowej składa każdy z Wykonawców.</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III.2) PODSTAWY WYKLUCZENIA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 xml:space="preserve">III.2.1) Podstawy wykluczenia określone w art. 24 ust. 1 ustawy </w:t>
      </w:r>
      <w:proofErr w:type="spellStart"/>
      <w:r w:rsidRPr="00972B59">
        <w:rPr>
          <w:rFonts w:ascii="Tahoma" w:eastAsia="Times New Roman" w:hAnsi="Tahoma" w:cs="Tahoma"/>
          <w:b/>
          <w:bCs/>
          <w:color w:val="000000"/>
          <w:sz w:val="20"/>
          <w:szCs w:val="20"/>
          <w:lang w:eastAsia="pl-PL"/>
        </w:rPr>
        <w:t>Pzp</w:t>
      </w:r>
      <w:proofErr w:type="spellEnd"/>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 xml:space="preserve">III.2.2) Zamawiający przewiduje wykluczenie wykonawcy na podstawie art. 24 ust. 5 ustawy </w:t>
      </w:r>
      <w:proofErr w:type="spellStart"/>
      <w:r w:rsidRPr="00972B59">
        <w:rPr>
          <w:rFonts w:ascii="Tahoma" w:eastAsia="Times New Roman" w:hAnsi="Tahoma" w:cs="Tahoma"/>
          <w:b/>
          <w:bCs/>
          <w:color w:val="000000"/>
          <w:sz w:val="20"/>
          <w:szCs w:val="20"/>
          <w:lang w:eastAsia="pl-PL"/>
        </w:rPr>
        <w:t>Pzp</w:t>
      </w:r>
      <w:proofErr w:type="spellEnd"/>
      <w:r w:rsidRPr="00972B59">
        <w:rPr>
          <w:rFonts w:ascii="Tahoma" w:eastAsia="Times New Roman" w:hAnsi="Tahoma" w:cs="Tahoma"/>
          <w:color w:val="000000"/>
          <w:sz w:val="20"/>
          <w:szCs w:val="20"/>
          <w:lang w:eastAsia="pl-PL"/>
        </w:rPr>
        <w:t> Nie Zamawiający przewiduje następujące fakultaty</w:t>
      </w:r>
      <w:r>
        <w:rPr>
          <w:rFonts w:ascii="Tahoma" w:eastAsia="Times New Roman" w:hAnsi="Tahoma" w:cs="Tahoma"/>
          <w:color w:val="000000"/>
          <w:sz w:val="20"/>
          <w:szCs w:val="20"/>
          <w:lang w:eastAsia="pl-PL"/>
        </w:rPr>
        <w:t>wne podstawy wykluczenia:</w:t>
      </w:r>
      <w:r>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lastRenderedPageBreak/>
        <w:t>III.3) WYKAZ OŚWIADCZEŃ SKŁADANYCH PRZEZ WYKONAWCĘ W CELU WSTĘPNEGO POTWIERDZENIA, ŻE NIE PODLEGA ON WYKLUCZENIU ORAZ SPEŁNIA WARUNKI UDZIAŁU W POSTĘPOWANIU ORAZ SPEŁNIA KRYTERIA SELEKCJI</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Oświadczenie o niepodleganiu wykluczeniu oraz spełnianiu warunków udziału w postępowaniu</w:t>
      </w:r>
      <w:r w:rsidRPr="00972B59">
        <w:rPr>
          <w:rFonts w:ascii="Tahoma" w:eastAsia="Times New Roman" w:hAnsi="Tahoma" w:cs="Tahoma"/>
          <w:color w:val="000000"/>
          <w:sz w:val="20"/>
          <w:szCs w:val="20"/>
          <w:lang w:eastAsia="pl-PL"/>
        </w:rPr>
        <w:br/>
        <w:t>Tak</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Oświadczenie o spełnianiu kryteriów selekcji</w:t>
      </w:r>
      <w:r w:rsidRPr="00972B59">
        <w:rPr>
          <w:rFonts w:ascii="Tahoma" w:eastAsia="Times New Roman" w:hAnsi="Tahoma" w:cs="Tahoma"/>
          <w:color w:val="000000"/>
          <w:sz w:val="20"/>
          <w:szCs w:val="20"/>
          <w:lang w:eastAsia="pl-PL"/>
        </w:rPr>
        <w:br/>
        <w:t>Nie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III.4) WYKAZ OŚWIADCZEŃ LUB DOKUMENTÓW , SKŁADANYCH PRZEZ WYKONAWCĘ W POSTĘPOWANIU NA WEZWANIE ZAMAWIAJACEGO W CELU POTWIERDZENIA OKOLICZNOŚCI, O KTÓRYCH MOWA W ART. 25 UST. 1 PKT 3 USTAWY PZP:</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 xml:space="preserve">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972B59">
        <w:rPr>
          <w:rFonts w:ascii="Tahoma" w:eastAsia="Times New Roman" w:hAnsi="Tahoma" w:cs="Tahoma"/>
          <w:color w:val="000000"/>
          <w:sz w:val="20"/>
          <w:szCs w:val="20"/>
          <w:lang w:eastAsia="pl-PL"/>
        </w:rPr>
        <w:t>Pzp</w:t>
      </w:r>
      <w:proofErr w:type="spellEnd"/>
      <w:r w:rsidRPr="00972B59">
        <w:rPr>
          <w:rFonts w:ascii="Tahoma" w:eastAsia="Times New Roman" w:hAnsi="Tahoma" w:cs="Tahoma"/>
          <w:color w:val="000000"/>
          <w:sz w:val="20"/>
          <w:szCs w:val="20"/>
          <w:lang w:eastAsia="pl-PL"/>
        </w:rPr>
        <w:t xml:space="preserve"> przekazuje Zamawiającemu oświadczenie o przynależności lub braku przynależności do tej samej grupy kapitałowej, o której mowa w art. 24 ust. 1 pkt 23 ustawy </w:t>
      </w:r>
      <w:proofErr w:type="spellStart"/>
      <w:r w:rsidRPr="00972B59">
        <w:rPr>
          <w:rFonts w:ascii="Tahoma" w:eastAsia="Times New Roman" w:hAnsi="Tahoma" w:cs="Tahoma"/>
          <w:color w:val="000000"/>
          <w:sz w:val="20"/>
          <w:szCs w:val="20"/>
          <w:lang w:eastAsia="pl-PL"/>
        </w:rPr>
        <w:t>Pzp</w:t>
      </w:r>
      <w:proofErr w:type="spellEnd"/>
      <w:r w:rsidRPr="00972B59">
        <w:rPr>
          <w:rFonts w:ascii="Tahoma" w:eastAsia="Times New Roman" w:hAnsi="Tahoma" w:cs="Tahoma"/>
          <w:color w:val="000000"/>
          <w:sz w:val="20"/>
          <w:szCs w:val="20"/>
          <w:lang w:eastAsia="pl-PL"/>
        </w:rPr>
        <w:t>. Wraz ze złożeniem oświadczenia, wykonawca może przedstawić dowody, że powiązania z innym wykonawcą nie prowadzą do zakłócenia konkurencji w postępowaniu o udzielenie zamówienia. Oświadczenie to składa się w formie oryginału, tj. w wersji papierowej (podpisane własnoręcznym podpisem) lub elektronicznej (podpisanej kwalifikowanym podpisem elektronicznym). Uwagi Rozdziału IX SIWZ dotyczące formy elektronicznej stosuje się odpowiednio.</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III.5) WYKAZ OŚWIADCZEŃ LUB DOKUMENTÓW SKŁADANYCH PRZEZ WYKONAWCĘ W POSTĘPOWANIU NA WEZWANIE ZAMAWIAJACEGO W CELU POTWIERDZENIA OKOLICZNOŚCI, O KTÓRYCH MOWA W ART. 25 UST. 1 PKT 1 USTAWY PZP</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III.5.1) W ZAKRESIE SPEŁNIANIA WARUNKÓW UDZIAŁU W POSTĘPOWANIU:</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III.5.2) W ZAKRESIE KRYTERIÓW SELEKCJI:</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III.6) WYKAZ OŚWIADCZEŃ LUB DOKUMENTÓW SKŁADANYCH PRZEZ WYKONAWCĘ W POSTĘPOWANIU NA WEZWANIE ZAMAWIAJACEGO W CELU POTWIERDZENIA OKOLICZNOŚCI, O KTÓRYCH MOWA W ART. 25 UST. 1 PKT 2 USTAWY PZP</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III.7) INNE DOKUMENTY NIE WYMIENIONE W pkt III.3) - III.6)</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 xml:space="preserve">Wykaz oświadczeń i dokumentów, które Wykonawca składa wraz z ofertą. 1.wypełniony formularz ofertowy – stanowiący załącznik nr 6 do SIWZ, zawierający w szczególności: wskazanie oferowanego przedmiotu zamówienia, całkowitą cenę ofertową brutto oraz dane dotyczące wszystkich parametrów podlegających ocenie. 2. Do oferty należy załączyć kosztorys ofertowy sporządzony metodą uproszczoną wraz z zestawieniem materiałów, który stanowi treść oferty. 3.Do oferty wykonawca dołącza aktualne na dzień składania ofert oświadczenie, że nie podlega wykluczeniu (zgodnie z załącznikiem nr 5). 4. Zamawiający w niniejszym postępowaniu nie żąda oświadczeń, o którym mowa w pkt. 3 powyżej, od podwykonawców, 5. W przypadku wnoszenia oferty przez wspólników spółki cywilnej należy załączyć dodatkowo gdy oferta nie jest podpisana przez wszystkich wspólników -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6.Jeżeli Wykonawca będzie realizował przedmiot zamówienia z pomocą podwykonawców – oświadczenie o udziale podwykonawców – załącznik nr 4 do SIWZ. 7.Wykonawcy, którzy wspólnie ubiegają się o udzielenie zamówienia w rozumieniu art. 23 ust. 1 Ustawy </w:t>
      </w:r>
      <w:proofErr w:type="spellStart"/>
      <w:r w:rsidRPr="00972B59">
        <w:rPr>
          <w:rFonts w:ascii="Tahoma" w:eastAsia="Times New Roman" w:hAnsi="Tahoma" w:cs="Tahoma"/>
          <w:color w:val="000000"/>
          <w:sz w:val="20"/>
          <w:szCs w:val="20"/>
          <w:lang w:eastAsia="pl-PL"/>
        </w:rPr>
        <w:t>Pzp</w:t>
      </w:r>
      <w:proofErr w:type="spellEnd"/>
      <w:r w:rsidRPr="00972B59">
        <w:rPr>
          <w:rFonts w:ascii="Tahoma" w:eastAsia="Times New Roman" w:hAnsi="Tahoma" w:cs="Tahoma"/>
          <w:color w:val="000000"/>
          <w:sz w:val="20"/>
          <w:szCs w:val="20"/>
          <w:lang w:eastAsia="pl-PL"/>
        </w:rPr>
        <w:t xml:space="preserve">: a) są zobowiązani ustanowić Pełnomocnika do reprezentowania ich w postępowaniu albo do reprezentowania ich w postępowaniu i do zawarcia umowy. b) są zobowiązani do złożenia w ofercie Pełnomocnictwa ustanawiającego Pełnomocnika, o którym mowa w pkt a) specyfikacji. Pełnomocnictwo zawierać powinno umocowanie do reprezentowania w postępowaniu lub do reprezentowania w postępowaniu i zawarcia umowy. Pełnomocnictwo może być przedłożone wyłącznie w formie oryginału lub kopii poświadczonej przez notariusza. Pełnomocnictwo może być udzielone w szczególności: - łącznie przez wszystkich Wykonawców (jeden dokument), - oddzielnie przez każdego z nich (tyle dokumentów ilu Wykonawców). Wszelka korespondencja prowadzona będzie z Pełnomocnikiem Konsorcjum jeżeli załączone pełnomocnictwo nie będzie wskazywało inaczej. Wykonawcy, którzy chcą złożyć oświadczenie wskazane w pkt 3 w formie elektronicznej podpisane kwalifikowanym podpisem elektronicznym przesyłają je w terminie składania </w:t>
      </w:r>
      <w:r w:rsidRPr="00972B59">
        <w:rPr>
          <w:rFonts w:ascii="Tahoma" w:eastAsia="Times New Roman" w:hAnsi="Tahoma" w:cs="Tahoma"/>
          <w:color w:val="000000"/>
          <w:sz w:val="20"/>
          <w:szCs w:val="20"/>
          <w:lang w:eastAsia="pl-PL"/>
        </w:rPr>
        <w:lastRenderedPageBreak/>
        <w:t xml:space="preserve">ofert na adres: malgorzata.rosolowicz@wr.policja.gov.pl. Środkiem komunikacji elektronicznej, służącym złożeniu oświadczeń przez wykonawcę, jest poczta elektroniczna. UWAGA! Złożenie oświadczeń wraz z ofertą na nośniku danych (np. CD, pendrive) jest niedopuszczalne, nie stanowi bowiem jego złożenia przy użyciu środków komunikacji elektronicznej w rozumieniu przepisów ustawy z dnia 18 lipca 2002 o świadczeniu usług drogą elektroniczną.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972B59">
        <w:rPr>
          <w:rFonts w:ascii="Tahoma" w:eastAsia="Times New Roman" w:hAnsi="Tahoma" w:cs="Tahoma"/>
          <w:color w:val="000000"/>
          <w:sz w:val="20"/>
          <w:szCs w:val="20"/>
          <w:lang w:eastAsia="pl-PL"/>
        </w:rPr>
        <w:t>Acrobat</w:t>
      </w:r>
      <w:proofErr w:type="spellEnd"/>
      <w:r w:rsidRPr="00972B59">
        <w:rPr>
          <w:rFonts w:ascii="Tahoma" w:eastAsia="Times New Roman" w:hAnsi="Tahoma" w:cs="Tahoma"/>
          <w:color w:val="000000"/>
          <w:sz w:val="20"/>
          <w:szCs w:val="20"/>
          <w:lang w:eastAsia="pl-PL"/>
        </w:rPr>
        <w:t xml:space="preserve"> Reader lub inny obsługujący pliki w formacie .pdf. Zamawiający dopuszcza w szczególności następujące formaty przesyłanych danych: .pdf, .</w:t>
      </w:r>
      <w:proofErr w:type="spellStart"/>
      <w:r w:rsidRPr="00972B59">
        <w:rPr>
          <w:rFonts w:ascii="Tahoma" w:eastAsia="Times New Roman" w:hAnsi="Tahoma" w:cs="Tahoma"/>
          <w:color w:val="000000"/>
          <w:sz w:val="20"/>
          <w:szCs w:val="20"/>
          <w:lang w:eastAsia="pl-PL"/>
        </w:rPr>
        <w:t>doc</w:t>
      </w:r>
      <w:proofErr w:type="spellEnd"/>
      <w:r w:rsidRPr="00972B59">
        <w:rPr>
          <w:rFonts w:ascii="Tahoma" w:eastAsia="Times New Roman" w:hAnsi="Tahoma" w:cs="Tahoma"/>
          <w:color w:val="000000"/>
          <w:sz w:val="20"/>
          <w:szCs w:val="20"/>
          <w:lang w:eastAsia="pl-PL"/>
        </w:rPr>
        <w:t>, .</w:t>
      </w:r>
      <w:proofErr w:type="spellStart"/>
      <w:r w:rsidRPr="00972B59">
        <w:rPr>
          <w:rFonts w:ascii="Tahoma" w:eastAsia="Times New Roman" w:hAnsi="Tahoma" w:cs="Tahoma"/>
          <w:color w:val="000000"/>
          <w:sz w:val="20"/>
          <w:szCs w:val="20"/>
          <w:lang w:eastAsia="pl-PL"/>
        </w:rPr>
        <w:t>docx</w:t>
      </w:r>
      <w:proofErr w:type="spellEnd"/>
      <w:r w:rsidRPr="00972B59">
        <w:rPr>
          <w:rFonts w:ascii="Tahoma" w:eastAsia="Times New Roman" w:hAnsi="Tahoma" w:cs="Tahoma"/>
          <w:color w:val="000000"/>
          <w:sz w:val="20"/>
          <w:szCs w:val="20"/>
          <w:lang w:eastAsia="pl-PL"/>
        </w:rPr>
        <w:t>, .rtf,.</w:t>
      </w:r>
      <w:proofErr w:type="spellStart"/>
      <w:r w:rsidRPr="00972B59">
        <w:rPr>
          <w:rFonts w:ascii="Tahoma" w:eastAsia="Times New Roman" w:hAnsi="Tahoma" w:cs="Tahoma"/>
          <w:color w:val="000000"/>
          <w:sz w:val="20"/>
          <w:szCs w:val="20"/>
          <w:lang w:eastAsia="pl-PL"/>
        </w:rPr>
        <w:t>xps</w:t>
      </w:r>
      <w:proofErr w:type="spellEnd"/>
      <w:r w:rsidRPr="00972B59">
        <w:rPr>
          <w:rFonts w:ascii="Tahoma" w:eastAsia="Times New Roman" w:hAnsi="Tahoma" w:cs="Tahoma"/>
          <w:color w:val="000000"/>
          <w:sz w:val="20"/>
          <w:szCs w:val="20"/>
          <w:lang w:eastAsia="pl-PL"/>
        </w:rPr>
        <w:t>, .</w:t>
      </w:r>
      <w:proofErr w:type="spellStart"/>
      <w:r w:rsidRPr="00972B59">
        <w:rPr>
          <w:rFonts w:ascii="Tahoma" w:eastAsia="Times New Roman" w:hAnsi="Tahoma" w:cs="Tahoma"/>
          <w:color w:val="000000"/>
          <w:sz w:val="20"/>
          <w:szCs w:val="20"/>
          <w:lang w:eastAsia="pl-PL"/>
        </w:rPr>
        <w:t>odt</w:t>
      </w:r>
      <w:proofErr w:type="spellEnd"/>
      <w:r w:rsidRPr="00972B59">
        <w:rPr>
          <w:rFonts w:ascii="Tahoma" w:eastAsia="Times New Roman" w:hAnsi="Tahoma" w:cs="Tahoma"/>
          <w:color w:val="000000"/>
          <w:sz w:val="20"/>
          <w:szCs w:val="20"/>
          <w:lang w:eastAsia="pl-PL"/>
        </w:rPr>
        <w:t xml:space="preserve">.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972B59">
        <w:rPr>
          <w:rFonts w:ascii="Tahoma" w:eastAsia="Times New Roman" w:hAnsi="Tahoma" w:cs="Tahoma"/>
          <w:color w:val="000000"/>
          <w:sz w:val="20"/>
          <w:szCs w:val="20"/>
          <w:lang w:eastAsia="pl-PL"/>
        </w:rPr>
        <w:t>Acrobat</w:t>
      </w:r>
      <w:proofErr w:type="spellEnd"/>
      <w:r w:rsidRPr="00972B59">
        <w:rPr>
          <w:rFonts w:ascii="Tahoma" w:eastAsia="Times New Roman" w:hAnsi="Tahoma" w:cs="Tahoma"/>
          <w:color w:val="000000"/>
          <w:sz w:val="20"/>
          <w:szCs w:val="20"/>
          <w:lang w:eastAsia="pl-PL"/>
        </w:rPr>
        <w:t>), lub skorzystać z dostępnych na rynku narzędzi na licencji open-</w:t>
      </w:r>
      <w:proofErr w:type="spellStart"/>
      <w:r w:rsidRPr="00972B59">
        <w:rPr>
          <w:rFonts w:ascii="Tahoma" w:eastAsia="Times New Roman" w:hAnsi="Tahoma" w:cs="Tahoma"/>
          <w:color w:val="000000"/>
          <w:sz w:val="20"/>
          <w:szCs w:val="20"/>
          <w:lang w:eastAsia="pl-PL"/>
        </w:rPr>
        <w:t>source</w:t>
      </w:r>
      <w:proofErr w:type="spellEnd"/>
      <w:r w:rsidRPr="00972B59">
        <w:rPr>
          <w:rFonts w:ascii="Tahoma" w:eastAsia="Times New Roman" w:hAnsi="Tahoma" w:cs="Tahoma"/>
          <w:color w:val="000000"/>
          <w:sz w:val="20"/>
          <w:szCs w:val="20"/>
          <w:lang w:eastAsia="pl-PL"/>
        </w:rPr>
        <w:t xml:space="preserve"> (np.: AES </w:t>
      </w:r>
      <w:proofErr w:type="spellStart"/>
      <w:r w:rsidRPr="00972B59">
        <w:rPr>
          <w:rFonts w:ascii="Tahoma" w:eastAsia="Times New Roman" w:hAnsi="Tahoma" w:cs="Tahoma"/>
          <w:color w:val="000000"/>
          <w:sz w:val="20"/>
          <w:szCs w:val="20"/>
          <w:lang w:eastAsia="pl-PL"/>
        </w:rPr>
        <w:t>Crypt</w:t>
      </w:r>
      <w:proofErr w:type="spellEnd"/>
      <w:r w:rsidRPr="00972B59">
        <w:rPr>
          <w:rFonts w:ascii="Tahoma" w:eastAsia="Times New Roman" w:hAnsi="Tahoma" w:cs="Tahoma"/>
          <w:color w:val="000000"/>
          <w:sz w:val="20"/>
          <w:szCs w:val="20"/>
          <w:lang w:eastAsia="pl-PL"/>
        </w:rPr>
        <w:t xml:space="preserve">, 7-Zip i Smart </w:t>
      </w:r>
      <w:proofErr w:type="spellStart"/>
      <w:r w:rsidRPr="00972B59">
        <w:rPr>
          <w:rFonts w:ascii="Tahoma" w:eastAsia="Times New Roman" w:hAnsi="Tahoma" w:cs="Tahoma"/>
          <w:color w:val="000000"/>
          <w:sz w:val="20"/>
          <w:szCs w:val="20"/>
          <w:lang w:eastAsia="pl-PL"/>
        </w:rPr>
        <w:t>Sign</w:t>
      </w:r>
      <w:proofErr w:type="spellEnd"/>
      <w:r w:rsidRPr="00972B59">
        <w:rPr>
          <w:rFonts w:ascii="Tahoma" w:eastAsia="Times New Roman" w:hAnsi="Tahoma" w:cs="Tahoma"/>
          <w:color w:val="000000"/>
          <w:sz w:val="20"/>
          <w:szCs w:val="20"/>
          <w:lang w:eastAsia="pl-PL"/>
        </w:rPr>
        <w:t>)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malgorzata.lenik@policja.gov.pl,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w:t>
      </w:r>
    </w:p>
    <w:p w:rsidR="00972B59" w:rsidRPr="00972B59" w:rsidRDefault="00972B59" w:rsidP="00972B59">
      <w:pPr>
        <w:spacing w:after="0" w:line="240" w:lineRule="auto"/>
        <w:rPr>
          <w:rFonts w:ascii="Tahoma" w:eastAsia="Times New Roman" w:hAnsi="Tahoma" w:cs="Tahoma"/>
          <w:b/>
          <w:bCs/>
          <w:color w:val="000000"/>
          <w:sz w:val="20"/>
          <w:szCs w:val="20"/>
          <w:lang w:eastAsia="pl-PL"/>
        </w:rPr>
      </w:pPr>
      <w:r w:rsidRPr="00972B59">
        <w:rPr>
          <w:rFonts w:ascii="Tahoma" w:eastAsia="Times New Roman" w:hAnsi="Tahoma" w:cs="Tahoma"/>
          <w:b/>
          <w:bCs/>
          <w:color w:val="000000"/>
          <w:sz w:val="20"/>
          <w:szCs w:val="20"/>
          <w:u w:val="single"/>
          <w:lang w:eastAsia="pl-PL"/>
        </w:rPr>
        <w:t>SEKCJA IV: PROCEDURA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IV.1) OPIS</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IV.1.1) Tryb udzielenia zamówienia: </w:t>
      </w:r>
      <w:r w:rsidRPr="00972B59">
        <w:rPr>
          <w:rFonts w:ascii="Tahoma" w:eastAsia="Times New Roman" w:hAnsi="Tahoma" w:cs="Tahoma"/>
          <w:color w:val="000000"/>
          <w:sz w:val="20"/>
          <w:szCs w:val="20"/>
          <w:lang w:eastAsia="pl-PL"/>
        </w:rPr>
        <w:t>Przetarg nieograniczony</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IV.1.2) Zamawiający żąda wniesienia wadium:</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r w:rsidRPr="00972B59">
        <w:rPr>
          <w:rFonts w:ascii="Tahoma" w:eastAsia="Times New Roman" w:hAnsi="Tahoma" w:cs="Tahoma"/>
          <w:color w:val="000000"/>
          <w:sz w:val="20"/>
          <w:szCs w:val="20"/>
          <w:lang w:eastAsia="pl-PL"/>
        </w:rPr>
        <w:br/>
        <w:t>Informacja na temat wadium</w:t>
      </w:r>
      <w:r w:rsidRPr="00972B59">
        <w:rPr>
          <w:rFonts w:ascii="Tahoma" w:eastAsia="Times New Roman" w:hAnsi="Tahoma" w:cs="Tahoma"/>
          <w:color w:val="000000"/>
          <w:sz w:val="20"/>
          <w:szCs w:val="20"/>
          <w:lang w:eastAsia="pl-PL"/>
        </w:rPr>
        <w:br/>
        <w:t>Zamawiający nie wymaga wniesienia wadium. Wykonawca, którego oferta zostanie wybrana, wniesie zabezpieczenie należytego wykonania umowy w wysokości 5% ceny całkowitej podanej w ofercie. Zabezpieczenie będzie służyło pokryciu roszczeń z tytułu niewykonania lub nienależytego wykonania umowy</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IV.1.3) Przewiduje się udzielenie zaliczek na poczet wykonania zamówienia: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Tak</w:t>
      </w:r>
      <w:r w:rsidRPr="00972B59">
        <w:rPr>
          <w:rFonts w:ascii="Tahoma" w:eastAsia="Times New Roman" w:hAnsi="Tahoma" w:cs="Tahoma"/>
          <w:color w:val="000000"/>
          <w:sz w:val="20"/>
          <w:szCs w:val="20"/>
          <w:lang w:eastAsia="pl-PL"/>
        </w:rPr>
        <w:br/>
        <w:t>Należy podać informacje na temat udzielania zaliczek:</w:t>
      </w:r>
      <w:r w:rsidRPr="00972B59">
        <w:rPr>
          <w:rFonts w:ascii="Tahoma" w:eastAsia="Times New Roman" w:hAnsi="Tahoma" w:cs="Tahoma"/>
          <w:color w:val="000000"/>
          <w:sz w:val="20"/>
          <w:szCs w:val="20"/>
          <w:lang w:eastAsia="pl-PL"/>
        </w:rPr>
        <w:br/>
        <w:t xml:space="preserve">Informacja o udzieleniu zaliczek Zamawiający opisał w IPU 1. Zamawiający może udzielić zaliczki wyłącznie na pisemny wniosek Wykonawcy. 2. Zamawiający może udzielać Wykonawcy zaliczki jednorazowo lub w transzach, na poczet wykonania robót budowlanych lub zakup materiałów budowlanych, niezbędnych do realizacji zamówienia. 3. Wykonawca we wniosku o udzielenie zaliczki wskaże zakres prac w oparciu o harmonogram rzeczowo finansowy lub wykaz materiałów, który pokryje z udzielonej zaliczki oraz termin ich wykonania, a także formę zabezpieczenia ich wykonania. 4. Warunkiem przyznania zaliczki jest wniesienie 100 % zabezpieczenia jej wartości. 5. Zabezpieczenie zaliczki może być wniesione w formie: 1) gwarancji bankowej 2) gwarancji ubezpieczeniowej 3) poręczenia bankowego 6. Zamawiający zwróci lub zwolni zabezpieczenie zaliczki w terminie do 30 dni licząc od dnia jej rozliczenia. 7. W przypadku zlecenia części robót, na podstawie zaliczki, do wykonania przez podwykonawcę, Wykonawca zobowiązany jest wskazać we wniosku, jaka część robót (rzeczowo – finansowa) będzie realizowana przez podwykonawcę. 8. Zamawiający przyznaje lub </w:t>
      </w:r>
      <w:r w:rsidRPr="00972B59">
        <w:rPr>
          <w:rFonts w:ascii="Tahoma" w:eastAsia="Times New Roman" w:hAnsi="Tahoma" w:cs="Tahoma"/>
          <w:color w:val="000000"/>
          <w:sz w:val="20"/>
          <w:szCs w:val="20"/>
          <w:lang w:eastAsia="pl-PL"/>
        </w:rPr>
        <w:lastRenderedPageBreak/>
        <w:t>odmawia przyznania zaliczki w formie pisemnej, w terminie 7 dni od daty wpłynięcia wniosku o jej przyznanie. 9. Zamawiającemu w każdym czasie realizacji robót z zaliczki przysługuje prawo do żądania rozliczenia zaliczki w terminie nie dłuższym niż 14 dni. 10. W przypadku braku rozliczenia zaliczki w terminie wynikającym z ust. 9, Zamawiającemu przysługuje prawo odstąpienia od umowy z przyczyn leżących po stronie Wykonawcy oraz do wykorzystania zabezpieczenia zaliczki. 11. Wykonawca zobowiązany jest do wystawienia faktury VAT potwierdzającej otrzymanie zaliczki na zakres objęty wnioskiem, o którym mowa w pkt. 1, w terminie 7 dni od daty otrzymania zaliczki. 12. Zamawiającemu przysługuje prawo potrącenia kwoty nierozliczonej zaliczki z należności Wykonawcy, przy opłacaniu faktury wystawionej przez Wykonawcę. 13. Zamawiającemu przysługuje prawo odmowy przystąpienia do odbioru końcowego do chwili całkowitego rozliczenia się Wykonawcy z otrzymanych zaliczek.</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IV.1.4) Wymaga się złożenia ofert w postaci katalogów elektronicznych lub dołączenia do ofert katalogów elektronicznych:</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r w:rsidRPr="00972B59">
        <w:rPr>
          <w:rFonts w:ascii="Tahoma" w:eastAsia="Times New Roman" w:hAnsi="Tahoma" w:cs="Tahoma"/>
          <w:color w:val="000000"/>
          <w:sz w:val="20"/>
          <w:szCs w:val="20"/>
          <w:lang w:eastAsia="pl-PL"/>
        </w:rPr>
        <w:br/>
        <w:t>Dopuszcza się złożenie ofert w postaci katalogów elektronicznych lub dołączenia do ofert katalogów elektronicznych:</w:t>
      </w:r>
      <w:r w:rsidRPr="00972B59">
        <w:rPr>
          <w:rFonts w:ascii="Tahoma" w:eastAsia="Times New Roman" w:hAnsi="Tahoma" w:cs="Tahoma"/>
          <w:color w:val="000000"/>
          <w:sz w:val="20"/>
          <w:szCs w:val="20"/>
          <w:lang w:eastAsia="pl-PL"/>
        </w:rPr>
        <w:br/>
        <w:t>Nie</w:t>
      </w:r>
      <w:r w:rsidRPr="00972B59">
        <w:rPr>
          <w:rFonts w:ascii="Tahoma" w:eastAsia="Times New Roman" w:hAnsi="Tahoma" w:cs="Tahoma"/>
          <w:color w:val="000000"/>
          <w:sz w:val="20"/>
          <w:szCs w:val="20"/>
          <w:lang w:eastAsia="pl-PL"/>
        </w:rPr>
        <w:br/>
        <w:t>Informacje dodatkowe:</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IV.1.5.) Wymaga się złożenia oferty wariantowej:</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Nie</w:t>
      </w:r>
      <w:r w:rsidRPr="00972B59">
        <w:rPr>
          <w:rFonts w:ascii="Tahoma" w:eastAsia="Times New Roman" w:hAnsi="Tahoma" w:cs="Tahoma"/>
          <w:color w:val="000000"/>
          <w:sz w:val="20"/>
          <w:szCs w:val="20"/>
          <w:lang w:eastAsia="pl-PL"/>
        </w:rPr>
        <w:br/>
        <w:t>Dopuszcza się złożenie oferty wariantowej</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Złożenie oferty wariantowej dopuszcza się tylko z jednoczesnym złożeniem oferty zasadniczej:</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IV.1.6) Przewidywana liczba wykonawców, którzy zostaną zaproszeni do udziału w postępowaniu</w:t>
      </w:r>
      <w:r w:rsidRPr="00972B59">
        <w:rPr>
          <w:rFonts w:ascii="Tahoma" w:eastAsia="Times New Roman" w:hAnsi="Tahoma" w:cs="Tahoma"/>
          <w:color w:val="000000"/>
          <w:sz w:val="20"/>
          <w:szCs w:val="20"/>
          <w:lang w:eastAsia="pl-PL"/>
        </w:rPr>
        <w:br/>
      </w:r>
      <w:r w:rsidRPr="00972B59">
        <w:rPr>
          <w:rFonts w:ascii="Tahoma" w:eastAsia="Times New Roman" w:hAnsi="Tahoma" w:cs="Tahoma"/>
          <w:i/>
          <w:iCs/>
          <w:color w:val="000000"/>
          <w:sz w:val="20"/>
          <w:szCs w:val="20"/>
          <w:lang w:eastAsia="pl-PL"/>
        </w:rPr>
        <w:t>(przetarg ograniczony, negocjacje z ogłoszeniem, dialog konkurencyjny, partnerstwo innowacyjne)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Liczba wykonawców  </w:t>
      </w:r>
      <w:r w:rsidRPr="00972B59">
        <w:rPr>
          <w:rFonts w:ascii="Tahoma" w:eastAsia="Times New Roman" w:hAnsi="Tahoma" w:cs="Tahoma"/>
          <w:color w:val="000000"/>
          <w:sz w:val="20"/>
          <w:szCs w:val="20"/>
          <w:lang w:eastAsia="pl-PL"/>
        </w:rPr>
        <w:br/>
        <w:t>Przewidywana minimalna liczba wykonawców</w:t>
      </w:r>
      <w:r w:rsidRPr="00972B59">
        <w:rPr>
          <w:rFonts w:ascii="Tahoma" w:eastAsia="Times New Roman" w:hAnsi="Tahoma" w:cs="Tahoma"/>
          <w:color w:val="000000"/>
          <w:sz w:val="20"/>
          <w:szCs w:val="20"/>
          <w:lang w:eastAsia="pl-PL"/>
        </w:rPr>
        <w:br/>
        <w:t>Maksymalna liczba wykonawców  </w:t>
      </w:r>
      <w:r w:rsidRPr="00972B59">
        <w:rPr>
          <w:rFonts w:ascii="Tahoma" w:eastAsia="Times New Roman" w:hAnsi="Tahoma" w:cs="Tahoma"/>
          <w:color w:val="000000"/>
          <w:sz w:val="20"/>
          <w:szCs w:val="20"/>
          <w:lang w:eastAsia="pl-PL"/>
        </w:rPr>
        <w:br/>
        <w:t>Kryteria selekcji wykonawców:</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IV.1.7) Informacje na temat umowy ramowej lub dynamicznego systemu zakupów:</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Umowa ramowa będzie zawarta:</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Czy przewiduje się ograniczenie liczby uczestników umowy ramowej:</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Przewidziana maksymalna liczba uczestników umowy ramowej:</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Informacje dodatkowe:</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Zamówienie obejmuje ustanowienie dynamicznego systemu zakupów:</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Adres strony internetowej, na której będą zamieszczone dodatkowe informacje dotyczące dynamicznego systemu zakupów:</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Informacje dodatkowe:</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W ramach umowy ramowej/dynamicznego systemu zakupów dopuszcza się złożenie ofert w formie katalogów elektronicznych:</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Przewiduje się pobranie ze złożonych katalogów elektronicznych informacji potrzebnych do sporządzenia ofert w ramach umowy ramowej/dynamicznego systemu zakupów:</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IV.1.8) Aukcja elektroniczna</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lastRenderedPageBreak/>
        <w:t>Przewidziane jest przeprowadzenie aukcji elektronicznej </w:t>
      </w:r>
      <w:r w:rsidRPr="00972B59">
        <w:rPr>
          <w:rFonts w:ascii="Tahoma" w:eastAsia="Times New Roman" w:hAnsi="Tahoma" w:cs="Tahoma"/>
          <w:i/>
          <w:iCs/>
          <w:color w:val="000000"/>
          <w:sz w:val="20"/>
          <w:szCs w:val="20"/>
          <w:lang w:eastAsia="pl-PL"/>
        </w:rPr>
        <w:t>(przetarg nieograniczony, przetarg ograniczony, negocjacje z ogłoszeniem) </w:t>
      </w:r>
      <w:r w:rsidRPr="00972B59">
        <w:rPr>
          <w:rFonts w:ascii="Tahoma" w:eastAsia="Times New Roman" w:hAnsi="Tahoma" w:cs="Tahoma"/>
          <w:color w:val="000000"/>
          <w:sz w:val="20"/>
          <w:szCs w:val="20"/>
          <w:lang w:eastAsia="pl-PL"/>
        </w:rPr>
        <w:t>Nie</w:t>
      </w:r>
      <w:r w:rsidRPr="00972B59">
        <w:rPr>
          <w:rFonts w:ascii="Tahoma" w:eastAsia="Times New Roman" w:hAnsi="Tahoma" w:cs="Tahoma"/>
          <w:color w:val="000000"/>
          <w:sz w:val="20"/>
          <w:szCs w:val="20"/>
          <w:lang w:eastAsia="pl-PL"/>
        </w:rPr>
        <w:br/>
        <w:t>Należy podać adres strony internetowej, na której aukcja będzie prowadzona:</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Należy wskazać elementy, których wartości będą przedmiotem aukcji elektronicznej:</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Przewiduje się ograniczenia co do przedstawionych wartości, wynikające z opisu przedmiotu zamówienia:</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Należy podać, które informacje zostaną udostępnione wykonawcom w trakcie aukcji elektronicznej oraz jaki będzie termin ich udostępnienia:</w:t>
      </w:r>
      <w:r w:rsidRPr="00972B59">
        <w:rPr>
          <w:rFonts w:ascii="Tahoma" w:eastAsia="Times New Roman" w:hAnsi="Tahoma" w:cs="Tahoma"/>
          <w:color w:val="000000"/>
          <w:sz w:val="20"/>
          <w:szCs w:val="20"/>
          <w:lang w:eastAsia="pl-PL"/>
        </w:rPr>
        <w:br/>
        <w:t>Informacje dotyczące przebiegu aukcji elektronicznej:</w:t>
      </w:r>
      <w:r w:rsidRPr="00972B59">
        <w:rPr>
          <w:rFonts w:ascii="Tahoma" w:eastAsia="Times New Roman" w:hAnsi="Tahoma" w:cs="Tahoma"/>
          <w:color w:val="000000"/>
          <w:sz w:val="20"/>
          <w:szCs w:val="20"/>
          <w:lang w:eastAsia="pl-PL"/>
        </w:rPr>
        <w:br/>
        <w:t>Jaki jest przewidziany sposób postępowania w toku aukcji elektronicznej i jakie będą warunki, na jakich wykonawcy będą mogli licytować (minimalne wysokości postąpień):</w:t>
      </w:r>
      <w:r w:rsidRPr="00972B59">
        <w:rPr>
          <w:rFonts w:ascii="Tahoma" w:eastAsia="Times New Roman" w:hAnsi="Tahoma" w:cs="Tahoma"/>
          <w:color w:val="000000"/>
          <w:sz w:val="20"/>
          <w:szCs w:val="20"/>
          <w:lang w:eastAsia="pl-PL"/>
        </w:rPr>
        <w:br/>
        <w:t>Informacje dotyczące wykorzystywanego sprzętu elektronicznego, rozwiązań i specyfikacji technicznych w zakresie połączeń:</w:t>
      </w:r>
      <w:r w:rsidRPr="00972B59">
        <w:rPr>
          <w:rFonts w:ascii="Tahoma" w:eastAsia="Times New Roman" w:hAnsi="Tahoma" w:cs="Tahoma"/>
          <w:color w:val="000000"/>
          <w:sz w:val="20"/>
          <w:szCs w:val="20"/>
          <w:lang w:eastAsia="pl-PL"/>
        </w:rPr>
        <w:br/>
        <w:t>Wymagania dotyczące rejestracji i identyfikacji wykonawców w aukcji elektronicznej:</w:t>
      </w:r>
      <w:r w:rsidRPr="00972B59">
        <w:rPr>
          <w:rFonts w:ascii="Tahoma" w:eastAsia="Times New Roman" w:hAnsi="Tahoma" w:cs="Tahoma"/>
          <w:color w:val="000000"/>
          <w:sz w:val="20"/>
          <w:szCs w:val="20"/>
          <w:lang w:eastAsia="pl-PL"/>
        </w:rPr>
        <w:br/>
        <w:t>Informacje o liczbie etapów aukcji elektronicznej i czasie ich trwania: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t>Czas trwania:</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Czy wykonawcy, którzy nie złożyli nowych postąpień, zostaną zakwalifikowani do następnego etapu:</w:t>
      </w:r>
      <w:r w:rsidRPr="00972B59">
        <w:rPr>
          <w:rFonts w:ascii="Tahoma" w:eastAsia="Times New Roman" w:hAnsi="Tahoma" w:cs="Tahoma"/>
          <w:color w:val="000000"/>
          <w:sz w:val="20"/>
          <w:szCs w:val="20"/>
          <w:lang w:eastAsia="pl-PL"/>
        </w:rPr>
        <w:br/>
        <w:t>Warunki zamknięcia aukcji elektronicznej:</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IV.2) KRYTERIA OCENY OFERT</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IV.2.1) Kryteria oceny ofert:</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143"/>
        <w:gridCol w:w="908"/>
      </w:tblGrid>
      <w:tr w:rsidR="00972B59" w:rsidRPr="00972B59" w:rsidTr="00972B59">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Znaczenie</w:t>
            </w:r>
          </w:p>
        </w:tc>
      </w:tr>
      <w:tr w:rsidR="00972B59" w:rsidRPr="00972B59" w:rsidTr="00972B59">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60,00</w:t>
            </w:r>
          </w:p>
        </w:tc>
      </w:tr>
      <w:tr w:rsidR="00972B59" w:rsidRPr="00972B59" w:rsidTr="00972B59">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okres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25,00</w:t>
            </w:r>
          </w:p>
        </w:tc>
      </w:tr>
      <w:tr w:rsidR="00972B59" w:rsidRPr="00972B59" w:rsidTr="00972B59">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zatrudnienie osoby niepełnosprawnej - klauzula społeczna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2B59" w:rsidRPr="00972B59" w:rsidRDefault="00972B59" w:rsidP="00972B59">
            <w:pPr>
              <w:spacing w:after="0" w:line="240" w:lineRule="auto"/>
              <w:rPr>
                <w:rFonts w:ascii="Tahoma" w:eastAsia="Times New Roman" w:hAnsi="Tahoma" w:cs="Tahoma"/>
                <w:sz w:val="20"/>
                <w:szCs w:val="20"/>
                <w:lang w:eastAsia="pl-PL"/>
              </w:rPr>
            </w:pPr>
            <w:r w:rsidRPr="00972B59">
              <w:rPr>
                <w:rFonts w:ascii="Tahoma" w:eastAsia="Times New Roman" w:hAnsi="Tahoma" w:cs="Tahoma"/>
                <w:sz w:val="20"/>
                <w:szCs w:val="20"/>
                <w:lang w:eastAsia="pl-PL"/>
              </w:rPr>
              <w:t>15,00</w:t>
            </w:r>
          </w:p>
        </w:tc>
      </w:tr>
    </w:tbl>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 xml:space="preserve">IV.2.3) Zastosowanie procedury, o której mowa w art. 24aa ust. 1 ustawy </w:t>
      </w:r>
      <w:proofErr w:type="spellStart"/>
      <w:r w:rsidRPr="00972B59">
        <w:rPr>
          <w:rFonts w:ascii="Tahoma" w:eastAsia="Times New Roman" w:hAnsi="Tahoma" w:cs="Tahoma"/>
          <w:b/>
          <w:bCs/>
          <w:color w:val="000000"/>
          <w:sz w:val="20"/>
          <w:szCs w:val="20"/>
          <w:lang w:eastAsia="pl-PL"/>
        </w:rPr>
        <w:t>Pzp</w:t>
      </w:r>
      <w:proofErr w:type="spellEnd"/>
      <w:r w:rsidRPr="00972B59">
        <w:rPr>
          <w:rFonts w:ascii="Tahoma" w:eastAsia="Times New Roman" w:hAnsi="Tahoma" w:cs="Tahoma"/>
          <w:b/>
          <w:bCs/>
          <w:color w:val="000000"/>
          <w:sz w:val="20"/>
          <w:szCs w:val="20"/>
          <w:lang w:eastAsia="pl-PL"/>
        </w:rPr>
        <w:t> </w:t>
      </w:r>
      <w:r w:rsidRPr="00972B59">
        <w:rPr>
          <w:rFonts w:ascii="Tahoma" w:eastAsia="Times New Roman" w:hAnsi="Tahoma" w:cs="Tahoma"/>
          <w:color w:val="000000"/>
          <w:sz w:val="20"/>
          <w:szCs w:val="20"/>
          <w:lang w:eastAsia="pl-PL"/>
        </w:rPr>
        <w:t>(przetarg nieograniczony)</w:t>
      </w:r>
      <w:r w:rsidRPr="00972B59">
        <w:rPr>
          <w:rFonts w:ascii="Tahoma" w:eastAsia="Times New Roman" w:hAnsi="Tahoma" w:cs="Tahoma"/>
          <w:color w:val="000000"/>
          <w:sz w:val="20"/>
          <w:szCs w:val="20"/>
          <w:lang w:eastAsia="pl-PL"/>
        </w:rPr>
        <w:br/>
        <w:t>Tak</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IV.3) Negocjacje z ogłoszeniem, dialog konkurencyjny, partnerstwo innowacyjne</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IV.3.1) Informacje na temat negocjacji z ogłoszeniem</w:t>
      </w:r>
      <w:r w:rsidRPr="00972B59">
        <w:rPr>
          <w:rFonts w:ascii="Tahoma" w:eastAsia="Times New Roman" w:hAnsi="Tahoma" w:cs="Tahoma"/>
          <w:color w:val="000000"/>
          <w:sz w:val="20"/>
          <w:szCs w:val="20"/>
          <w:lang w:eastAsia="pl-PL"/>
        </w:rPr>
        <w:br/>
        <w:t>Minimalne wymagania, które muszą spełniać wszystkie oferty:</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Przewidziane jest zastrzeżenie prawa do udzielenia zamówienia na podstawie ofert wstępnych bez przeprowadzenia negocjacji</w:t>
      </w:r>
      <w:r w:rsidRPr="00972B59">
        <w:rPr>
          <w:rFonts w:ascii="Tahoma" w:eastAsia="Times New Roman" w:hAnsi="Tahoma" w:cs="Tahoma"/>
          <w:color w:val="000000"/>
          <w:sz w:val="20"/>
          <w:szCs w:val="20"/>
          <w:lang w:eastAsia="pl-PL"/>
        </w:rPr>
        <w:br/>
        <w:t>Przewidziany jest podział negocjacji na etapy w celu ograniczenia liczby ofert:</w:t>
      </w:r>
      <w:r w:rsidRPr="00972B59">
        <w:rPr>
          <w:rFonts w:ascii="Tahoma" w:eastAsia="Times New Roman" w:hAnsi="Tahoma" w:cs="Tahoma"/>
          <w:color w:val="000000"/>
          <w:sz w:val="20"/>
          <w:szCs w:val="20"/>
          <w:lang w:eastAsia="pl-PL"/>
        </w:rPr>
        <w:br/>
        <w:t>Należy podać informacje na temat etapów negocjacji (w tym liczbę</w:t>
      </w:r>
      <w:r>
        <w:rPr>
          <w:rFonts w:ascii="Tahoma" w:eastAsia="Times New Roman" w:hAnsi="Tahoma" w:cs="Tahoma"/>
          <w:color w:val="000000"/>
          <w:sz w:val="20"/>
          <w:szCs w:val="20"/>
          <w:lang w:eastAsia="pl-PL"/>
        </w:rPr>
        <w:t xml:space="preserve"> etapów):</w:t>
      </w:r>
      <w:r>
        <w:rPr>
          <w:rFonts w:ascii="Tahoma" w:eastAsia="Times New Roman" w:hAnsi="Tahoma" w:cs="Tahoma"/>
          <w:color w:val="000000"/>
          <w:sz w:val="20"/>
          <w:szCs w:val="20"/>
          <w:lang w:eastAsia="pl-PL"/>
        </w:rPr>
        <w:br/>
      </w:r>
      <w:r>
        <w:rPr>
          <w:rFonts w:ascii="Tahoma" w:eastAsia="Times New Roman" w:hAnsi="Tahoma" w:cs="Tahoma"/>
          <w:color w:val="000000"/>
          <w:sz w:val="20"/>
          <w:szCs w:val="20"/>
          <w:lang w:eastAsia="pl-PL"/>
        </w:rPr>
        <w:br/>
        <w:t>Informacje dodatkowe</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IV.3.2) Informacje na temat dialogu konkurencyjnego</w:t>
      </w:r>
      <w:r w:rsidRPr="00972B59">
        <w:rPr>
          <w:rFonts w:ascii="Tahoma" w:eastAsia="Times New Roman" w:hAnsi="Tahoma" w:cs="Tahoma"/>
          <w:color w:val="000000"/>
          <w:sz w:val="20"/>
          <w:szCs w:val="20"/>
          <w:lang w:eastAsia="pl-PL"/>
        </w:rPr>
        <w:br/>
        <w:t>Opis potrzeb i wymagań zamawiającego lub informacja o sposobie uzyskania tego opisu:</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Informacja o wysokości nagród dla wykonawców, którzy podczas dialogu konkurencyjnego przedstawili rozwiązania stanowiące podstawę do składania ofert, jeżeli zamawiający przewiduje nagrody:</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Wstępny harmonogram postępowania:</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Podział dialogu na etapy w celu ograniczenia liczby rozwiązań:</w:t>
      </w:r>
      <w:r w:rsidRPr="00972B59">
        <w:rPr>
          <w:rFonts w:ascii="Tahoma" w:eastAsia="Times New Roman" w:hAnsi="Tahoma" w:cs="Tahoma"/>
          <w:color w:val="000000"/>
          <w:sz w:val="20"/>
          <w:szCs w:val="20"/>
          <w:lang w:eastAsia="pl-PL"/>
        </w:rPr>
        <w:br/>
        <w:t>Należy podać infor</w:t>
      </w:r>
      <w:r>
        <w:rPr>
          <w:rFonts w:ascii="Tahoma" w:eastAsia="Times New Roman" w:hAnsi="Tahoma" w:cs="Tahoma"/>
          <w:color w:val="000000"/>
          <w:sz w:val="20"/>
          <w:szCs w:val="20"/>
          <w:lang w:eastAsia="pl-PL"/>
        </w:rPr>
        <w:t>macje na temat etapów dialogu:</w:t>
      </w:r>
      <w:r>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lastRenderedPageBreak/>
        <w:t>Informacje dodatkowe:</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IV.3.3) Informacje na temat partnerstwa innowacyjnego</w:t>
      </w:r>
      <w:r w:rsidRPr="00972B59">
        <w:rPr>
          <w:rFonts w:ascii="Tahoma" w:eastAsia="Times New Roman" w:hAnsi="Tahoma" w:cs="Tahoma"/>
          <w:color w:val="000000"/>
          <w:sz w:val="20"/>
          <w:szCs w:val="20"/>
          <w:lang w:eastAsia="pl-PL"/>
        </w:rPr>
        <w:br/>
        <w:t>Elementy opisu przedmiotu zamówienia definiujące minimalne wymagania, którym muszą odpowiadać wszystkie oferty:</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Podział negocjacji na etapy w celu ograniczeniu liczby ofert podlegających negocjacjom poprzez zastosowanie kryteriów oceny ofert wskazanych w specyfikacji istotnych warunków zamówienia:</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Informacje dodatkowe:</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IV.4) Licytacja elektroniczna</w:t>
      </w:r>
      <w:r w:rsidRPr="00972B59">
        <w:rPr>
          <w:rFonts w:ascii="Tahoma" w:eastAsia="Times New Roman" w:hAnsi="Tahoma" w:cs="Tahoma"/>
          <w:color w:val="000000"/>
          <w:sz w:val="20"/>
          <w:szCs w:val="20"/>
          <w:lang w:eastAsia="pl-PL"/>
        </w:rPr>
        <w:br/>
        <w:t>Adres strony internetowej, na której będzie prowadzona licytacja elektroniczna: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Adres strony internetowej, na której jest dostępny opis przedmiotu zamówienia w licytacji elektronicznej:</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Wymagania dotyczące rejestracji i identyfikacji wykonawców w licytacji elektronicznej, w tym wymagania techniczne urządzeń informatycznych:</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Sposób postępowania w toku licytacji elektronicznej, w tym określenie minimalnych wysokości postąpień:</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Informacje o liczbie etapów licytacji elektronicznej i czasie ich trwania:</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Czas trwania:</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Wykonawcy, którzy nie złożyli nowych postąpień, zostaną zakwalifikowani do następnego etapu:</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Termin składania wniosków o dopuszczenie do udziału w licytacji elektronicznej:</w:t>
      </w:r>
      <w:r w:rsidRPr="00972B59">
        <w:rPr>
          <w:rFonts w:ascii="Tahoma" w:eastAsia="Times New Roman" w:hAnsi="Tahoma" w:cs="Tahoma"/>
          <w:color w:val="000000"/>
          <w:sz w:val="20"/>
          <w:szCs w:val="20"/>
          <w:lang w:eastAsia="pl-PL"/>
        </w:rPr>
        <w:br/>
        <w:t>Data: godzina:</w:t>
      </w:r>
      <w:r w:rsidRPr="00972B59">
        <w:rPr>
          <w:rFonts w:ascii="Tahoma" w:eastAsia="Times New Roman" w:hAnsi="Tahoma" w:cs="Tahoma"/>
          <w:color w:val="000000"/>
          <w:sz w:val="20"/>
          <w:szCs w:val="20"/>
          <w:lang w:eastAsia="pl-PL"/>
        </w:rPr>
        <w:br/>
        <w:t>Termin otwarcia licytacji elektronicznej:</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t>Termin i warunki zamknięcia licytacji elektronicznej:</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t>Istotne dla stron postanowienia, które zostaną wprowadzone do treści zawieranej umowy w sprawie zamówienia publicznego, albo ogólne warunki umowy, albo wzór umowy:</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t>Wymagania dotyczące zabezpieczenia należytego wykonania umowy:</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color w:val="000000"/>
          <w:sz w:val="20"/>
          <w:szCs w:val="20"/>
          <w:lang w:eastAsia="pl-PL"/>
        </w:rPr>
        <w:br/>
        <w:t>Informacje dodatkowe:</w:t>
      </w:r>
    </w:p>
    <w:p w:rsidR="00972B59" w:rsidRPr="00972B59" w:rsidRDefault="00972B59" w:rsidP="00972B59">
      <w:pPr>
        <w:spacing w:after="0" w:line="240" w:lineRule="auto"/>
        <w:rPr>
          <w:rFonts w:ascii="Tahoma" w:eastAsia="Times New Roman" w:hAnsi="Tahoma" w:cs="Tahoma"/>
          <w:color w:val="000000"/>
          <w:sz w:val="20"/>
          <w:szCs w:val="20"/>
          <w:lang w:eastAsia="pl-PL"/>
        </w:rPr>
      </w:pPr>
      <w:r w:rsidRPr="00972B59">
        <w:rPr>
          <w:rFonts w:ascii="Tahoma" w:eastAsia="Times New Roman" w:hAnsi="Tahoma" w:cs="Tahoma"/>
          <w:b/>
          <w:bCs/>
          <w:color w:val="000000"/>
          <w:sz w:val="20"/>
          <w:szCs w:val="20"/>
          <w:lang w:eastAsia="pl-PL"/>
        </w:rPr>
        <w:t>IV.5) ZMIANA UMOWY</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Przewiduje się istotne zmiany postanowień zawartej umowy w stosunku do treści oferty, na podstawie której dokonano wyboru wykonawcy:</w:t>
      </w:r>
      <w:r w:rsidRPr="00972B59">
        <w:rPr>
          <w:rFonts w:ascii="Tahoma" w:eastAsia="Times New Roman" w:hAnsi="Tahoma" w:cs="Tahoma"/>
          <w:color w:val="000000"/>
          <w:sz w:val="20"/>
          <w:szCs w:val="20"/>
          <w:lang w:eastAsia="pl-PL"/>
        </w:rPr>
        <w:t> Tak</w:t>
      </w:r>
      <w:r w:rsidRPr="00972B59">
        <w:rPr>
          <w:rFonts w:ascii="Tahoma" w:eastAsia="Times New Roman" w:hAnsi="Tahoma" w:cs="Tahoma"/>
          <w:color w:val="000000"/>
          <w:sz w:val="20"/>
          <w:szCs w:val="20"/>
          <w:lang w:eastAsia="pl-PL"/>
        </w:rPr>
        <w:br/>
        <w:t>Należy wskazać zakres, charakter zmian oraz warunki wprowadzenia zmian:</w:t>
      </w:r>
      <w:r w:rsidRPr="00972B59">
        <w:rPr>
          <w:rFonts w:ascii="Tahoma" w:eastAsia="Times New Roman" w:hAnsi="Tahoma" w:cs="Tahoma"/>
          <w:color w:val="000000"/>
          <w:sz w:val="20"/>
          <w:szCs w:val="20"/>
          <w:lang w:eastAsia="pl-PL"/>
        </w:rPr>
        <w:br/>
        <w:t xml:space="preserve">Zamawiający, przewiduje następujące możliwości dokonania istotnej zmiany zawartej umowy w stosunku do treści oferty na podstawie, której dokonano wyboru Wykonawcy, w przypadku wystąpienia co najmniej jednej z okoliczności wymienionych poniżej, z uwzględnieniem podawanych warunków ich wprowadzenia: Na podstawie art. 144 ust. 1 pkt 1 ustawy </w:t>
      </w:r>
      <w:proofErr w:type="spellStart"/>
      <w:r w:rsidRPr="00972B59">
        <w:rPr>
          <w:rFonts w:ascii="Tahoma" w:eastAsia="Times New Roman" w:hAnsi="Tahoma" w:cs="Tahoma"/>
          <w:color w:val="000000"/>
          <w:sz w:val="20"/>
          <w:szCs w:val="20"/>
          <w:lang w:eastAsia="pl-PL"/>
        </w:rPr>
        <w:t>Pzp</w:t>
      </w:r>
      <w:proofErr w:type="spellEnd"/>
      <w:r w:rsidRPr="00972B59">
        <w:rPr>
          <w:rFonts w:ascii="Tahoma" w:eastAsia="Times New Roman" w:hAnsi="Tahoma" w:cs="Tahoma"/>
          <w:color w:val="000000"/>
          <w:sz w:val="20"/>
          <w:szCs w:val="20"/>
          <w:lang w:eastAsia="pl-PL"/>
        </w:rPr>
        <w:t xml:space="preserve">, Zamawiający przewiduje możliwość przedłużenia terminu zakończenia robót o okres trwania przyczyn, z powodu których będzie zagrożone dotrzymanie terminu zakończenia robót, udokumentowane zapisami w dzienniku budowy, potwierdzone innymi dokumentami w następujących sytuacjach: 1) jeżeli przyczyny, z powodu których będzie zagrożone dotrzymanie terminu zakończenia robót będą następstwem okoliczności, za które odpowiedzialność ponosi Zamawiający, 2) gdy wystąpi konieczność wykonania robót zamiennych lub innych robót niezbędnych do wykonania przedmiotu umowy które wstrzymują lub opóźniają realizację przedmiotu umowy, wystąpienia niebezpieczeństwa kolizji 3)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4) jeżeli wystąpi brak możliwości wykonywania robót z powodu nie dopuszczania do ich wykonywania przez uprawniony organ lub nakazania ich wstrzymania przez uprawniony organ, z przyczyn niezależnych od Wykonawcy, 5) czasowego wstrzymania robót przez Zamawiającego, z zastrzeżeniem, że zmiana terminu realizacji przedmiotu umowy nie wpłynie na koszt realizacji umowy. W przypadku przesunięcia terminów, strony ustalą nowe terminy realizacji przedmiotu umowy, a Wykonawca zobowiązany jest do zapewnienia ciągłości zabezpieczenia należytego wykonania umowy i </w:t>
      </w:r>
      <w:r w:rsidRPr="00972B59">
        <w:rPr>
          <w:rFonts w:ascii="Tahoma" w:eastAsia="Times New Roman" w:hAnsi="Tahoma" w:cs="Tahoma"/>
          <w:color w:val="000000"/>
          <w:sz w:val="20"/>
          <w:szCs w:val="20"/>
          <w:lang w:eastAsia="pl-PL"/>
        </w:rPr>
        <w:lastRenderedPageBreak/>
        <w:t>ubezpieczenia odpowiedzialności cywilnej</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IV.6) INFORMACJE ADMINISTRACYJNE</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IV.6.1) Sposób udostępniania informacji o charakterze poufnym </w:t>
      </w:r>
      <w:r w:rsidRPr="00972B59">
        <w:rPr>
          <w:rFonts w:ascii="Tahoma" w:eastAsia="Times New Roman" w:hAnsi="Tahoma" w:cs="Tahoma"/>
          <w:i/>
          <w:iCs/>
          <w:color w:val="000000"/>
          <w:sz w:val="20"/>
          <w:szCs w:val="20"/>
          <w:lang w:eastAsia="pl-PL"/>
        </w:rPr>
        <w:t>(jeżeli dotyczy):</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Środki służące ochronie informacji o charakterze poufnym</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IV.6.2) Termin składania ofert lub wniosków o dopuszczenie do udziału w postępowaniu:</w:t>
      </w:r>
      <w:r w:rsidRPr="00972B59">
        <w:rPr>
          <w:rFonts w:ascii="Tahoma" w:eastAsia="Times New Roman" w:hAnsi="Tahoma" w:cs="Tahoma"/>
          <w:color w:val="000000"/>
          <w:sz w:val="20"/>
          <w:szCs w:val="20"/>
          <w:lang w:eastAsia="pl-PL"/>
        </w:rPr>
        <w:br/>
        <w:t>Data: 2020-12-01, godzina: 12:00,</w:t>
      </w:r>
      <w:r w:rsidRPr="00972B59">
        <w:rPr>
          <w:rFonts w:ascii="Tahoma" w:eastAsia="Times New Roman" w:hAnsi="Tahoma" w:cs="Tahoma"/>
          <w:color w:val="000000"/>
          <w:sz w:val="20"/>
          <w:szCs w:val="20"/>
          <w:lang w:eastAsia="pl-PL"/>
        </w:rPr>
        <w:br/>
        <w:t>Skrócenie terminu składania wniosków, ze względu na pilną potrzebę udzielenia zamówienia (przetarg nieograniczony, przetarg ograniczony, negocjacje z ogłoszeniem):</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Wskazać powody:</w:t>
      </w:r>
      <w:r w:rsidRPr="00972B59">
        <w:rPr>
          <w:rFonts w:ascii="Tahoma" w:eastAsia="Times New Roman" w:hAnsi="Tahoma" w:cs="Tahoma"/>
          <w:color w:val="000000"/>
          <w:sz w:val="20"/>
          <w:szCs w:val="20"/>
          <w:lang w:eastAsia="pl-PL"/>
        </w:rPr>
        <w:br/>
      </w:r>
      <w:r w:rsidRPr="00972B59">
        <w:rPr>
          <w:rFonts w:ascii="Tahoma" w:eastAsia="Times New Roman" w:hAnsi="Tahoma" w:cs="Tahoma"/>
          <w:color w:val="000000"/>
          <w:sz w:val="20"/>
          <w:szCs w:val="20"/>
          <w:lang w:eastAsia="pl-PL"/>
        </w:rPr>
        <w:br/>
        <w:t>Język lub języki, w jakich mogą być sporządzane oferty lub wnioski o dopuszczenie do udziału w postępowaniu</w:t>
      </w:r>
      <w:r w:rsidRPr="00972B59">
        <w:rPr>
          <w:rFonts w:ascii="Tahoma" w:eastAsia="Times New Roman" w:hAnsi="Tahoma" w:cs="Tahoma"/>
          <w:color w:val="000000"/>
          <w:sz w:val="20"/>
          <w:szCs w:val="20"/>
          <w:lang w:eastAsia="pl-PL"/>
        </w:rPr>
        <w:br/>
        <w:t>&gt; polski</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IV.6.3) Termin związania ofertą: </w:t>
      </w:r>
      <w:r w:rsidRPr="00972B59">
        <w:rPr>
          <w:rFonts w:ascii="Tahoma" w:eastAsia="Times New Roman" w:hAnsi="Tahoma" w:cs="Tahoma"/>
          <w:color w:val="000000"/>
          <w:sz w:val="20"/>
          <w:szCs w:val="20"/>
          <w:lang w:eastAsia="pl-PL"/>
        </w:rPr>
        <w:t>do: okres w dniach: 30 (od ostatecznego terminu składania ofert)</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IV.6.4) Przewiduje się unieważnienie postępowania o udzielenie zamówienia, w przypadku nieprzyznania środków, które miały być przeznaczone na sfinansowanie całości lub części zamówienia:</w:t>
      </w:r>
      <w:r w:rsidRPr="00972B59">
        <w:rPr>
          <w:rFonts w:ascii="Tahoma" w:eastAsia="Times New Roman" w:hAnsi="Tahoma" w:cs="Tahoma"/>
          <w:color w:val="000000"/>
          <w:sz w:val="20"/>
          <w:szCs w:val="20"/>
          <w:lang w:eastAsia="pl-PL"/>
        </w:rPr>
        <w:t> Tak</w:t>
      </w:r>
      <w:r w:rsidRPr="00972B59">
        <w:rPr>
          <w:rFonts w:ascii="Tahoma" w:eastAsia="Times New Roman" w:hAnsi="Tahoma" w:cs="Tahoma"/>
          <w:color w:val="000000"/>
          <w:sz w:val="20"/>
          <w:szCs w:val="20"/>
          <w:lang w:eastAsia="pl-PL"/>
        </w:rPr>
        <w:br/>
      </w:r>
      <w:r w:rsidRPr="00972B59">
        <w:rPr>
          <w:rFonts w:ascii="Tahoma" w:eastAsia="Times New Roman" w:hAnsi="Tahoma" w:cs="Tahoma"/>
          <w:b/>
          <w:bCs/>
          <w:color w:val="000000"/>
          <w:sz w:val="20"/>
          <w:szCs w:val="20"/>
          <w:lang w:eastAsia="pl-PL"/>
        </w:rPr>
        <w:t>IV.6.5) Informacje dodatkowe:</w:t>
      </w:r>
      <w:r w:rsidRPr="00972B59">
        <w:rPr>
          <w:rFonts w:ascii="Tahoma" w:eastAsia="Times New Roman" w:hAnsi="Tahoma" w:cs="Tahoma"/>
          <w:color w:val="000000"/>
          <w:sz w:val="20"/>
          <w:szCs w:val="20"/>
          <w:lang w:eastAsia="pl-PL"/>
        </w:rPr>
        <w:br/>
      </w:r>
    </w:p>
    <w:p w:rsidR="00972B59" w:rsidRPr="00972B59" w:rsidRDefault="00972B59" w:rsidP="00972B59">
      <w:pPr>
        <w:spacing w:after="0" w:line="240" w:lineRule="auto"/>
        <w:rPr>
          <w:rFonts w:ascii="Tahoma" w:eastAsia="Times New Roman" w:hAnsi="Tahoma" w:cs="Tahoma"/>
          <w:color w:val="000000"/>
          <w:sz w:val="20"/>
          <w:szCs w:val="20"/>
          <w:lang w:eastAsia="pl-PL"/>
        </w:rPr>
      </w:pPr>
    </w:p>
    <w:p w:rsidR="00972B59" w:rsidRPr="00972B59" w:rsidRDefault="00972B59" w:rsidP="00972B59">
      <w:pPr>
        <w:spacing w:after="0" w:line="240" w:lineRule="auto"/>
        <w:rPr>
          <w:rFonts w:ascii="Tahoma" w:eastAsia="Times New Roman" w:hAnsi="Tahoma" w:cs="Tahoma"/>
          <w:color w:val="000000"/>
          <w:sz w:val="20"/>
          <w:szCs w:val="20"/>
          <w:lang w:eastAsia="pl-PL"/>
        </w:rPr>
      </w:pPr>
    </w:p>
    <w:p w:rsidR="00E408FF" w:rsidRPr="00972B59" w:rsidRDefault="00E408FF" w:rsidP="00972B59">
      <w:pPr>
        <w:spacing w:after="0" w:line="240" w:lineRule="auto"/>
        <w:rPr>
          <w:rFonts w:ascii="Tahoma" w:hAnsi="Tahoma" w:cs="Tahoma"/>
          <w:sz w:val="20"/>
          <w:szCs w:val="20"/>
        </w:rPr>
      </w:pPr>
    </w:p>
    <w:sectPr w:rsidR="00E408FF" w:rsidRPr="00972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6D580B7B"/>
    <w:multiLevelType w:val="hybridMultilevel"/>
    <w:tmpl w:val="E90C2C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83"/>
    <w:rsid w:val="004C088B"/>
    <w:rsid w:val="0050036C"/>
    <w:rsid w:val="00621470"/>
    <w:rsid w:val="007205E9"/>
    <w:rsid w:val="007372E0"/>
    <w:rsid w:val="00972B59"/>
    <w:rsid w:val="00AB6C8F"/>
    <w:rsid w:val="00B51883"/>
    <w:rsid w:val="00BF26B2"/>
    <w:rsid w:val="00E408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22E68-DA5B-41BE-AC71-4F16AA39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0036C"/>
    <w:pPr>
      <w:spacing w:after="200" w:line="276" w:lineRule="auto"/>
      <w:ind w:left="720"/>
      <w:contextualSpacing/>
    </w:pPr>
    <w:rPr>
      <w:rFonts w:ascii="Calibri" w:eastAsia="Calibri" w:hAnsi="Calibri" w:cs="Times New Roman"/>
    </w:rPr>
  </w:style>
  <w:style w:type="character" w:styleId="Hipercze">
    <w:name w:val="Hyperlink"/>
    <w:rsid w:val="00AB6C8F"/>
    <w:rPr>
      <w:color w:val="0000FF"/>
      <w:u w:val="single"/>
    </w:rPr>
  </w:style>
  <w:style w:type="paragraph" w:styleId="Tekstpodstawowywcity2">
    <w:name w:val="Body Text Indent 2"/>
    <w:basedOn w:val="Normalny"/>
    <w:link w:val="Tekstpodstawowywcity2Znak"/>
    <w:semiHidden/>
    <w:rsid w:val="00AB6C8F"/>
    <w:pPr>
      <w:widowControl w:val="0"/>
      <w:autoSpaceDE w:val="0"/>
      <w:autoSpaceDN w:val="0"/>
      <w:adjustRightInd w:val="0"/>
      <w:spacing w:after="0" w:line="240" w:lineRule="auto"/>
      <w:ind w:left="400" w:hanging="400"/>
    </w:pPr>
    <w:rPr>
      <w:rFonts w:ascii="Arial" w:eastAsia="Times New Roman" w:hAnsi="Arial" w:cs="Times New Roman"/>
      <w:color w:val="000000"/>
      <w:sz w:val="20"/>
      <w:szCs w:val="20"/>
      <w:lang w:val="x-none" w:eastAsia="x-none"/>
    </w:rPr>
  </w:style>
  <w:style w:type="character" w:customStyle="1" w:styleId="Tekstpodstawowywcity2Znak">
    <w:name w:val="Tekst podstawowy wcięty 2 Znak"/>
    <w:basedOn w:val="Domylnaczcionkaakapitu"/>
    <w:link w:val="Tekstpodstawowywcity2"/>
    <w:semiHidden/>
    <w:rsid w:val="00AB6C8F"/>
    <w:rPr>
      <w:rFonts w:ascii="Arial" w:eastAsia="Times New Roman" w:hAnsi="Arial" w:cs="Times New Roman"/>
      <w:color w:val="00000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152725">
      <w:bodyDiv w:val="1"/>
      <w:marLeft w:val="0"/>
      <w:marRight w:val="0"/>
      <w:marTop w:val="0"/>
      <w:marBottom w:val="0"/>
      <w:divBdr>
        <w:top w:val="none" w:sz="0" w:space="0" w:color="auto"/>
        <w:left w:val="none" w:sz="0" w:space="0" w:color="auto"/>
        <w:bottom w:val="none" w:sz="0" w:space="0" w:color="auto"/>
        <w:right w:val="none" w:sz="0" w:space="0" w:color="auto"/>
      </w:divBdr>
      <w:divsChild>
        <w:div w:id="2121145771">
          <w:marLeft w:val="0"/>
          <w:marRight w:val="0"/>
          <w:marTop w:val="0"/>
          <w:marBottom w:val="0"/>
          <w:divBdr>
            <w:top w:val="none" w:sz="0" w:space="0" w:color="auto"/>
            <w:left w:val="none" w:sz="0" w:space="0" w:color="auto"/>
            <w:bottom w:val="none" w:sz="0" w:space="0" w:color="auto"/>
            <w:right w:val="none" w:sz="0" w:space="0" w:color="auto"/>
          </w:divBdr>
          <w:divsChild>
            <w:div w:id="1318728451">
              <w:marLeft w:val="0"/>
              <w:marRight w:val="0"/>
              <w:marTop w:val="0"/>
              <w:marBottom w:val="0"/>
              <w:divBdr>
                <w:top w:val="none" w:sz="0" w:space="0" w:color="auto"/>
                <w:left w:val="none" w:sz="0" w:space="0" w:color="auto"/>
                <w:bottom w:val="none" w:sz="0" w:space="0" w:color="auto"/>
                <w:right w:val="none" w:sz="0" w:space="0" w:color="auto"/>
              </w:divBdr>
            </w:div>
            <w:div w:id="244188289">
              <w:marLeft w:val="0"/>
              <w:marRight w:val="0"/>
              <w:marTop w:val="0"/>
              <w:marBottom w:val="0"/>
              <w:divBdr>
                <w:top w:val="none" w:sz="0" w:space="0" w:color="auto"/>
                <w:left w:val="none" w:sz="0" w:space="0" w:color="auto"/>
                <w:bottom w:val="none" w:sz="0" w:space="0" w:color="auto"/>
                <w:right w:val="none" w:sz="0" w:space="0" w:color="auto"/>
              </w:divBdr>
            </w:div>
            <w:div w:id="751976645">
              <w:marLeft w:val="0"/>
              <w:marRight w:val="0"/>
              <w:marTop w:val="0"/>
              <w:marBottom w:val="0"/>
              <w:divBdr>
                <w:top w:val="none" w:sz="0" w:space="0" w:color="auto"/>
                <w:left w:val="none" w:sz="0" w:space="0" w:color="auto"/>
                <w:bottom w:val="none" w:sz="0" w:space="0" w:color="auto"/>
                <w:right w:val="none" w:sz="0" w:space="0" w:color="auto"/>
              </w:divBdr>
              <w:divsChild>
                <w:div w:id="1584223836">
                  <w:marLeft w:val="0"/>
                  <w:marRight w:val="0"/>
                  <w:marTop w:val="0"/>
                  <w:marBottom w:val="0"/>
                  <w:divBdr>
                    <w:top w:val="none" w:sz="0" w:space="0" w:color="auto"/>
                    <w:left w:val="none" w:sz="0" w:space="0" w:color="auto"/>
                    <w:bottom w:val="none" w:sz="0" w:space="0" w:color="auto"/>
                    <w:right w:val="none" w:sz="0" w:space="0" w:color="auto"/>
                  </w:divBdr>
                </w:div>
              </w:divsChild>
            </w:div>
            <w:div w:id="76097644">
              <w:marLeft w:val="0"/>
              <w:marRight w:val="0"/>
              <w:marTop w:val="0"/>
              <w:marBottom w:val="0"/>
              <w:divBdr>
                <w:top w:val="none" w:sz="0" w:space="0" w:color="auto"/>
                <w:left w:val="none" w:sz="0" w:space="0" w:color="auto"/>
                <w:bottom w:val="none" w:sz="0" w:space="0" w:color="auto"/>
                <w:right w:val="none" w:sz="0" w:space="0" w:color="auto"/>
              </w:divBdr>
              <w:divsChild>
                <w:div w:id="1928146026">
                  <w:marLeft w:val="0"/>
                  <w:marRight w:val="0"/>
                  <w:marTop w:val="0"/>
                  <w:marBottom w:val="0"/>
                  <w:divBdr>
                    <w:top w:val="none" w:sz="0" w:space="0" w:color="auto"/>
                    <w:left w:val="none" w:sz="0" w:space="0" w:color="auto"/>
                    <w:bottom w:val="none" w:sz="0" w:space="0" w:color="auto"/>
                    <w:right w:val="none" w:sz="0" w:space="0" w:color="auto"/>
                  </w:divBdr>
                </w:div>
              </w:divsChild>
            </w:div>
            <w:div w:id="436877189">
              <w:marLeft w:val="0"/>
              <w:marRight w:val="0"/>
              <w:marTop w:val="0"/>
              <w:marBottom w:val="0"/>
              <w:divBdr>
                <w:top w:val="none" w:sz="0" w:space="0" w:color="auto"/>
                <w:left w:val="none" w:sz="0" w:space="0" w:color="auto"/>
                <w:bottom w:val="none" w:sz="0" w:space="0" w:color="auto"/>
                <w:right w:val="none" w:sz="0" w:space="0" w:color="auto"/>
              </w:divBdr>
              <w:divsChild>
                <w:div w:id="1556888790">
                  <w:marLeft w:val="0"/>
                  <w:marRight w:val="0"/>
                  <w:marTop w:val="0"/>
                  <w:marBottom w:val="0"/>
                  <w:divBdr>
                    <w:top w:val="none" w:sz="0" w:space="0" w:color="auto"/>
                    <w:left w:val="none" w:sz="0" w:space="0" w:color="auto"/>
                    <w:bottom w:val="none" w:sz="0" w:space="0" w:color="auto"/>
                    <w:right w:val="none" w:sz="0" w:space="0" w:color="auto"/>
                  </w:divBdr>
                </w:div>
                <w:div w:id="1771898519">
                  <w:marLeft w:val="0"/>
                  <w:marRight w:val="0"/>
                  <w:marTop w:val="0"/>
                  <w:marBottom w:val="0"/>
                  <w:divBdr>
                    <w:top w:val="none" w:sz="0" w:space="0" w:color="auto"/>
                    <w:left w:val="none" w:sz="0" w:space="0" w:color="auto"/>
                    <w:bottom w:val="none" w:sz="0" w:space="0" w:color="auto"/>
                    <w:right w:val="none" w:sz="0" w:space="0" w:color="auto"/>
                  </w:divBdr>
                </w:div>
                <w:div w:id="1759718326">
                  <w:marLeft w:val="0"/>
                  <w:marRight w:val="0"/>
                  <w:marTop w:val="0"/>
                  <w:marBottom w:val="0"/>
                  <w:divBdr>
                    <w:top w:val="none" w:sz="0" w:space="0" w:color="auto"/>
                    <w:left w:val="none" w:sz="0" w:space="0" w:color="auto"/>
                    <w:bottom w:val="none" w:sz="0" w:space="0" w:color="auto"/>
                    <w:right w:val="none" w:sz="0" w:space="0" w:color="auto"/>
                  </w:divBdr>
                </w:div>
                <w:div w:id="2008357363">
                  <w:marLeft w:val="0"/>
                  <w:marRight w:val="0"/>
                  <w:marTop w:val="0"/>
                  <w:marBottom w:val="0"/>
                  <w:divBdr>
                    <w:top w:val="none" w:sz="0" w:space="0" w:color="auto"/>
                    <w:left w:val="none" w:sz="0" w:space="0" w:color="auto"/>
                    <w:bottom w:val="none" w:sz="0" w:space="0" w:color="auto"/>
                    <w:right w:val="none" w:sz="0" w:space="0" w:color="auto"/>
                  </w:divBdr>
                </w:div>
              </w:divsChild>
            </w:div>
            <w:div w:id="1621260561">
              <w:marLeft w:val="0"/>
              <w:marRight w:val="0"/>
              <w:marTop w:val="0"/>
              <w:marBottom w:val="0"/>
              <w:divBdr>
                <w:top w:val="none" w:sz="0" w:space="0" w:color="auto"/>
                <w:left w:val="none" w:sz="0" w:space="0" w:color="auto"/>
                <w:bottom w:val="none" w:sz="0" w:space="0" w:color="auto"/>
                <w:right w:val="none" w:sz="0" w:space="0" w:color="auto"/>
              </w:divBdr>
              <w:divsChild>
                <w:div w:id="336688503">
                  <w:marLeft w:val="0"/>
                  <w:marRight w:val="0"/>
                  <w:marTop w:val="0"/>
                  <w:marBottom w:val="0"/>
                  <w:divBdr>
                    <w:top w:val="none" w:sz="0" w:space="0" w:color="auto"/>
                    <w:left w:val="none" w:sz="0" w:space="0" w:color="auto"/>
                    <w:bottom w:val="none" w:sz="0" w:space="0" w:color="auto"/>
                    <w:right w:val="none" w:sz="0" w:space="0" w:color="auto"/>
                  </w:divBdr>
                </w:div>
                <w:div w:id="1982297365">
                  <w:marLeft w:val="0"/>
                  <w:marRight w:val="0"/>
                  <w:marTop w:val="0"/>
                  <w:marBottom w:val="0"/>
                  <w:divBdr>
                    <w:top w:val="none" w:sz="0" w:space="0" w:color="auto"/>
                    <w:left w:val="none" w:sz="0" w:space="0" w:color="auto"/>
                    <w:bottom w:val="none" w:sz="0" w:space="0" w:color="auto"/>
                    <w:right w:val="none" w:sz="0" w:space="0" w:color="auto"/>
                  </w:divBdr>
                </w:div>
                <w:div w:id="1219973976">
                  <w:marLeft w:val="0"/>
                  <w:marRight w:val="0"/>
                  <w:marTop w:val="0"/>
                  <w:marBottom w:val="0"/>
                  <w:divBdr>
                    <w:top w:val="none" w:sz="0" w:space="0" w:color="auto"/>
                    <w:left w:val="none" w:sz="0" w:space="0" w:color="auto"/>
                    <w:bottom w:val="none" w:sz="0" w:space="0" w:color="auto"/>
                    <w:right w:val="none" w:sz="0" w:space="0" w:color="auto"/>
                  </w:divBdr>
                </w:div>
                <w:div w:id="1902791768">
                  <w:marLeft w:val="0"/>
                  <w:marRight w:val="0"/>
                  <w:marTop w:val="0"/>
                  <w:marBottom w:val="0"/>
                  <w:divBdr>
                    <w:top w:val="none" w:sz="0" w:space="0" w:color="auto"/>
                    <w:left w:val="none" w:sz="0" w:space="0" w:color="auto"/>
                    <w:bottom w:val="none" w:sz="0" w:space="0" w:color="auto"/>
                    <w:right w:val="none" w:sz="0" w:space="0" w:color="auto"/>
                  </w:divBdr>
                </w:div>
                <w:div w:id="1604414693">
                  <w:marLeft w:val="0"/>
                  <w:marRight w:val="0"/>
                  <w:marTop w:val="0"/>
                  <w:marBottom w:val="0"/>
                  <w:divBdr>
                    <w:top w:val="none" w:sz="0" w:space="0" w:color="auto"/>
                    <w:left w:val="none" w:sz="0" w:space="0" w:color="auto"/>
                    <w:bottom w:val="none" w:sz="0" w:space="0" w:color="auto"/>
                    <w:right w:val="none" w:sz="0" w:space="0" w:color="auto"/>
                  </w:divBdr>
                </w:div>
                <w:div w:id="907106206">
                  <w:marLeft w:val="0"/>
                  <w:marRight w:val="0"/>
                  <w:marTop w:val="0"/>
                  <w:marBottom w:val="0"/>
                  <w:divBdr>
                    <w:top w:val="none" w:sz="0" w:space="0" w:color="auto"/>
                    <w:left w:val="none" w:sz="0" w:space="0" w:color="auto"/>
                    <w:bottom w:val="none" w:sz="0" w:space="0" w:color="auto"/>
                    <w:right w:val="none" w:sz="0" w:space="0" w:color="auto"/>
                  </w:divBdr>
                </w:div>
                <w:div w:id="1982687402">
                  <w:marLeft w:val="0"/>
                  <w:marRight w:val="0"/>
                  <w:marTop w:val="0"/>
                  <w:marBottom w:val="0"/>
                  <w:divBdr>
                    <w:top w:val="none" w:sz="0" w:space="0" w:color="auto"/>
                    <w:left w:val="none" w:sz="0" w:space="0" w:color="auto"/>
                    <w:bottom w:val="none" w:sz="0" w:space="0" w:color="auto"/>
                    <w:right w:val="none" w:sz="0" w:space="0" w:color="auto"/>
                  </w:divBdr>
                </w:div>
              </w:divsChild>
            </w:div>
            <w:div w:id="290063240">
              <w:marLeft w:val="0"/>
              <w:marRight w:val="0"/>
              <w:marTop w:val="0"/>
              <w:marBottom w:val="0"/>
              <w:divBdr>
                <w:top w:val="none" w:sz="0" w:space="0" w:color="auto"/>
                <w:left w:val="none" w:sz="0" w:space="0" w:color="auto"/>
                <w:bottom w:val="none" w:sz="0" w:space="0" w:color="auto"/>
                <w:right w:val="none" w:sz="0" w:space="0" w:color="auto"/>
              </w:divBdr>
              <w:divsChild>
                <w:div w:id="558178115">
                  <w:marLeft w:val="0"/>
                  <w:marRight w:val="0"/>
                  <w:marTop w:val="0"/>
                  <w:marBottom w:val="0"/>
                  <w:divBdr>
                    <w:top w:val="none" w:sz="0" w:space="0" w:color="auto"/>
                    <w:left w:val="none" w:sz="0" w:space="0" w:color="auto"/>
                    <w:bottom w:val="none" w:sz="0" w:space="0" w:color="auto"/>
                    <w:right w:val="none" w:sz="0" w:space="0" w:color="auto"/>
                  </w:divBdr>
                </w:div>
                <w:div w:id="476453203">
                  <w:marLeft w:val="0"/>
                  <w:marRight w:val="0"/>
                  <w:marTop w:val="0"/>
                  <w:marBottom w:val="0"/>
                  <w:divBdr>
                    <w:top w:val="none" w:sz="0" w:space="0" w:color="auto"/>
                    <w:left w:val="none" w:sz="0" w:space="0" w:color="auto"/>
                    <w:bottom w:val="none" w:sz="0" w:space="0" w:color="auto"/>
                    <w:right w:val="none" w:sz="0" w:space="0" w:color="auto"/>
                  </w:divBdr>
                </w:div>
              </w:divsChild>
            </w:div>
            <w:div w:id="1654681724">
              <w:marLeft w:val="0"/>
              <w:marRight w:val="0"/>
              <w:marTop w:val="0"/>
              <w:marBottom w:val="0"/>
              <w:divBdr>
                <w:top w:val="none" w:sz="0" w:space="0" w:color="auto"/>
                <w:left w:val="none" w:sz="0" w:space="0" w:color="auto"/>
                <w:bottom w:val="none" w:sz="0" w:space="0" w:color="auto"/>
                <w:right w:val="none" w:sz="0" w:space="0" w:color="auto"/>
              </w:divBdr>
              <w:divsChild>
                <w:div w:id="1912688041">
                  <w:marLeft w:val="0"/>
                  <w:marRight w:val="0"/>
                  <w:marTop w:val="0"/>
                  <w:marBottom w:val="0"/>
                  <w:divBdr>
                    <w:top w:val="none" w:sz="0" w:space="0" w:color="auto"/>
                    <w:left w:val="none" w:sz="0" w:space="0" w:color="auto"/>
                    <w:bottom w:val="none" w:sz="0" w:space="0" w:color="auto"/>
                    <w:right w:val="none" w:sz="0" w:space="0" w:color="auto"/>
                  </w:divBdr>
                </w:div>
                <w:div w:id="1893736458">
                  <w:marLeft w:val="0"/>
                  <w:marRight w:val="0"/>
                  <w:marTop w:val="0"/>
                  <w:marBottom w:val="0"/>
                  <w:divBdr>
                    <w:top w:val="none" w:sz="0" w:space="0" w:color="auto"/>
                    <w:left w:val="none" w:sz="0" w:space="0" w:color="auto"/>
                    <w:bottom w:val="none" w:sz="0" w:space="0" w:color="auto"/>
                    <w:right w:val="none" w:sz="0" w:space="0" w:color="auto"/>
                  </w:divBdr>
                </w:div>
                <w:div w:id="674527769">
                  <w:marLeft w:val="0"/>
                  <w:marRight w:val="0"/>
                  <w:marTop w:val="0"/>
                  <w:marBottom w:val="0"/>
                  <w:divBdr>
                    <w:top w:val="none" w:sz="0" w:space="0" w:color="auto"/>
                    <w:left w:val="none" w:sz="0" w:space="0" w:color="auto"/>
                    <w:bottom w:val="none" w:sz="0" w:space="0" w:color="auto"/>
                    <w:right w:val="none" w:sz="0" w:space="0" w:color="auto"/>
                  </w:divBdr>
                </w:div>
                <w:div w:id="1222903471">
                  <w:marLeft w:val="0"/>
                  <w:marRight w:val="0"/>
                  <w:marTop w:val="0"/>
                  <w:marBottom w:val="0"/>
                  <w:divBdr>
                    <w:top w:val="none" w:sz="0" w:space="0" w:color="auto"/>
                    <w:left w:val="none" w:sz="0" w:space="0" w:color="auto"/>
                    <w:bottom w:val="none" w:sz="0" w:space="0" w:color="auto"/>
                    <w:right w:val="none" w:sz="0" w:space="0" w:color="auto"/>
                  </w:divBdr>
                </w:div>
                <w:div w:id="1850177116">
                  <w:marLeft w:val="0"/>
                  <w:marRight w:val="0"/>
                  <w:marTop w:val="0"/>
                  <w:marBottom w:val="0"/>
                  <w:divBdr>
                    <w:top w:val="none" w:sz="0" w:space="0" w:color="auto"/>
                    <w:left w:val="none" w:sz="0" w:space="0" w:color="auto"/>
                    <w:bottom w:val="none" w:sz="0" w:space="0" w:color="auto"/>
                    <w:right w:val="none" w:sz="0" w:space="0" w:color="auto"/>
                  </w:divBdr>
                </w:div>
                <w:div w:id="1276014179">
                  <w:marLeft w:val="0"/>
                  <w:marRight w:val="0"/>
                  <w:marTop w:val="0"/>
                  <w:marBottom w:val="0"/>
                  <w:divBdr>
                    <w:top w:val="none" w:sz="0" w:space="0" w:color="auto"/>
                    <w:left w:val="none" w:sz="0" w:space="0" w:color="auto"/>
                    <w:bottom w:val="none" w:sz="0" w:space="0" w:color="auto"/>
                    <w:right w:val="none" w:sz="0" w:space="0" w:color="auto"/>
                  </w:divBdr>
                </w:div>
              </w:divsChild>
            </w:div>
            <w:div w:id="1105926460">
              <w:marLeft w:val="0"/>
              <w:marRight w:val="0"/>
              <w:marTop w:val="0"/>
              <w:marBottom w:val="0"/>
              <w:divBdr>
                <w:top w:val="none" w:sz="0" w:space="0" w:color="auto"/>
                <w:left w:val="none" w:sz="0" w:space="0" w:color="auto"/>
                <w:bottom w:val="none" w:sz="0" w:space="0" w:color="auto"/>
                <w:right w:val="none" w:sz="0" w:space="0" w:color="auto"/>
              </w:divBdr>
              <w:divsChild>
                <w:div w:id="1817380450">
                  <w:marLeft w:val="0"/>
                  <w:marRight w:val="0"/>
                  <w:marTop w:val="0"/>
                  <w:marBottom w:val="0"/>
                  <w:divBdr>
                    <w:top w:val="none" w:sz="0" w:space="0" w:color="auto"/>
                    <w:left w:val="none" w:sz="0" w:space="0" w:color="auto"/>
                    <w:bottom w:val="none" w:sz="0" w:space="0" w:color="auto"/>
                    <w:right w:val="none" w:sz="0" w:space="0" w:color="auto"/>
                  </w:divBdr>
                </w:div>
                <w:div w:id="1722093585">
                  <w:marLeft w:val="0"/>
                  <w:marRight w:val="0"/>
                  <w:marTop w:val="0"/>
                  <w:marBottom w:val="0"/>
                  <w:divBdr>
                    <w:top w:val="none" w:sz="0" w:space="0" w:color="auto"/>
                    <w:left w:val="none" w:sz="0" w:space="0" w:color="auto"/>
                    <w:bottom w:val="none" w:sz="0" w:space="0" w:color="auto"/>
                    <w:right w:val="none" w:sz="0" w:space="0" w:color="auto"/>
                  </w:divBdr>
                </w:div>
                <w:div w:id="1950893818">
                  <w:marLeft w:val="0"/>
                  <w:marRight w:val="0"/>
                  <w:marTop w:val="0"/>
                  <w:marBottom w:val="0"/>
                  <w:divBdr>
                    <w:top w:val="none" w:sz="0" w:space="0" w:color="auto"/>
                    <w:left w:val="none" w:sz="0" w:space="0" w:color="auto"/>
                    <w:bottom w:val="none" w:sz="0" w:space="0" w:color="auto"/>
                    <w:right w:val="none" w:sz="0" w:space="0" w:color="auto"/>
                  </w:divBdr>
                </w:div>
                <w:div w:id="309480754">
                  <w:marLeft w:val="0"/>
                  <w:marRight w:val="0"/>
                  <w:marTop w:val="0"/>
                  <w:marBottom w:val="0"/>
                  <w:divBdr>
                    <w:top w:val="none" w:sz="0" w:space="0" w:color="auto"/>
                    <w:left w:val="none" w:sz="0" w:space="0" w:color="auto"/>
                    <w:bottom w:val="none" w:sz="0" w:space="0" w:color="auto"/>
                    <w:right w:val="none" w:sz="0" w:space="0" w:color="auto"/>
                  </w:divBdr>
                </w:div>
                <w:div w:id="88356497">
                  <w:marLeft w:val="0"/>
                  <w:marRight w:val="0"/>
                  <w:marTop w:val="0"/>
                  <w:marBottom w:val="0"/>
                  <w:divBdr>
                    <w:top w:val="none" w:sz="0" w:space="0" w:color="auto"/>
                    <w:left w:val="none" w:sz="0" w:space="0" w:color="auto"/>
                    <w:bottom w:val="none" w:sz="0" w:space="0" w:color="auto"/>
                    <w:right w:val="none" w:sz="0" w:space="0" w:color="auto"/>
                  </w:divBdr>
                </w:div>
                <w:div w:id="1861704393">
                  <w:marLeft w:val="0"/>
                  <w:marRight w:val="0"/>
                  <w:marTop w:val="0"/>
                  <w:marBottom w:val="0"/>
                  <w:divBdr>
                    <w:top w:val="none" w:sz="0" w:space="0" w:color="auto"/>
                    <w:left w:val="none" w:sz="0" w:space="0" w:color="auto"/>
                    <w:bottom w:val="none" w:sz="0" w:space="0" w:color="auto"/>
                    <w:right w:val="none" w:sz="0" w:space="0" w:color="auto"/>
                  </w:divBdr>
                </w:div>
                <w:div w:id="1781949696">
                  <w:marLeft w:val="0"/>
                  <w:marRight w:val="0"/>
                  <w:marTop w:val="0"/>
                  <w:marBottom w:val="0"/>
                  <w:divBdr>
                    <w:top w:val="none" w:sz="0" w:space="0" w:color="auto"/>
                    <w:left w:val="none" w:sz="0" w:space="0" w:color="auto"/>
                    <w:bottom w:val="none" w:sz="0" w:space="0" w:color="auto"/>
                    <w:right w:val="none" w:sz="0" w:space="0" w:color="auto"/>
                  </w:divBdr>
                </w:div>
                <w:div w:id="37514396">
                  <w:marLeft w:val="0"/>
                  <w:marRight w:val="0"/>
                  <w:marTop w:val="0"/>
                  <w:marBottom w:val="0"/>
                  <w:divBdr>
                    <w:top w:val="none" w:sz="0" w:space="0" w:color="auto"/>
                    <w:left w:val="none" w:sz="0" w:space="0" w:color="auto"/>
                    <w:bottom w:val="none" w:sz="0" w:space="0" w:color="auto"/>
                    <w:right w:val="none" w:sz="0" w:space="0" w:color="auto"/>
                  </w:divBdr>
                </w:div>
              </w:divsChild>
            </w:div>
            <w:div w:id="75231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50293">
      <w:bodyDiv w:val="1"/>
      <w:marLeft w:val="0"/>
      <w:marRight w:val="0"/>
      <w:marTop w:val="0"/>
      <w:marBottom w:val="0"/>
      <w:divBdr>
        <w:top w:val="none" w:sz="0" w:space="0" w:color="auto"/>
        <w:left w:val="none" w:sz="0" w:space="0" w:color="auto"/>
        <w:bottom w:val="none" w:sz="0" w:space="0" w:color="auto"/>
        <w:right w:val="none" w:sz="0" w:space="0" w:color="auto"/>
      </w:divBdr>
      <w:divsChild>
        <w:div w:id="507674305">
          <w:marLeft w:val="0"/>
          <w:marRight w:val="0"/>
          <w:marTop w:val="0"/>
          <w:marBottom w:val="0"/>
          <w:divBdr>
            <w:top w:val="none" w:sz="0" w:space="0" w:color="auto"/>
            <w:left w:val="none" w:sz="0" w:space="0" w:color="auto"/>
            <w:bottom w:val="none" w:sz="0" w:space="0" w:color="auto"/>
            <w:right w:val="none" w:sz="0" w:space="0" w:color="auto"/>
          </w:divBdr>
          <w:divsChild>
            <w:div w:id="1116679228">
              <w:marLeft w:val="0"/>
              <w:marRight w:val="0"/>
              <w:marTop w:val="0"/>
              <w:marBottom w:val="0"/>
              <w:divBdr>
                <w:top w:val="none" w:sz="0" w:space="0" w:color="auto"/>
                <w:left w:val="none" w:sz="0" w:space="0" w:color="auto"/>
                <w:bottom w:val="none" w:sz="0" w:space="0" w:color="auto"/>
                <w:right w:val="none" w:sz="0" w:space="0" w:color="auto"/>
              </w:divBdr>
            </w:div>
            <w:div w:id="173497812">
              <w:marLeft w:val="0"/>
              <w:marRight w:val="0"/>
              <w:marTop w:val="0"/>
              <w:marBottom w:val="0"/>
              <w:divBdr>
                <w:top w:val="none" w:sz="0" w:space="0" w:color="auto"/>
                <w:left w:val="none" w:sz="0" w:space="0" w:color="auto"/>
                <w:bottom w:val="none" w:sz="0" w:space="0" w:color="auto"/>
                <w:right w:val="none" w:sz="0" w:space="0" w:color="auto"/>
              </w:divBdr>
            </w:div>
            <w:div w:id="1033769110">
              <w:marLeft w:val="0"/>
              <w:marRight w:val="0"/>
              <w:marTop w:val="0"/>
              <w:marBottom w:val="0"/>
              <w:divBdr>
                <w:top w:val="none" w:sz="0" w:space="0" w:color="auto"/>
                <w:left w:val="none" w:sz="0" w:space="0" w:color="auto"/>
                <w:bottom w:val="none" w:sz="0" w:space="0" w:color="auto"/>
                <w:right w:val="none" w:sz="0" w:space="0" w:color="auto"/>
              </w:divBdr>
              <w:divsChild>
                <w:div w:id="526673565">
                  <w:marLeft w:val="0"/>
                  <w:marRight w:val="0"/>
                  <w:marTop w:val="0"/>
                  <w:marBottom w:val="0"/>
                  <w:divBdr>
                    <w:top w:val="none" w:sz="0" w:space="0" w:color="auto"/>
                    <w:left w:val="none" w:sz="0" w:space="0" w:color="auto"/>
                    <w:bottom w:val="none" w:sz="0" w:space="0" w:color="auto"/>
                    <w:right w:val="none" w:sz="0" w:space="0" w:color="auto"/>
                  </w:divBdr>
                </w:div>
              </w:divsChild>
            </w:div>
            <w:div w:id="1855067024">
              <w:marLeft w:val="0"/>
              <w:marRight w:val="0"/>
              <w:marTop w:val="0"/>
              <w:marBottom w:val="0"/>
              <w:divBdr>
                <w:top w:val="none" w:sz="0" w:space="0" w:color="auto"/>
                <w:left w:val="none" w:sz="0" w:space="0" w:color="auto"/>
                <w:bottom w:val="none" w:sz="0" w:space="0" w:color="auto"/>
                <w:right w:val="none" w:sz="0" w:space="0" w:color="auto"/>
              </w:divBdr>
              <w:divsChild>
                <w:div w:id="1777090464">
                  <w:marLeft w:val="0"/>
                  <w:marRight w:val="0"/>
                  <w:marTop w:val="0"/>
                  <w:marBottom w:val="0"/>
                  <w:divBdr>
                    <w:top w:val="none" w:sz="0" w:space="0" w:color="auto"/>
                    <w:left w:val="none" w:sz="0" w:space="0" w:color="auto"/>
                    <w:bottom w:val="none" w:sz="0" w:space="0" w:color="auto"/>
                    <w:right w:val="none" w:sz="0" w:space="0" w:color="auto"/>
                  </w:divBdr>
                </w:div>
              </w:divsChild>
            </w:div>
            <w:div w:id="1306935608">
              <w:marLeft w:val="0"/>
              <w:marRight w:val="0"/>
              <w:marTop w:val="0"/>
              <w:marBottom w:val="0"/>
              <w:divBdr>
                <w:top w:val="none" w:sz="0" w:space="0" w:color="auto"/>
                <w:left w:val="none" w:sz="0" w:space="0" w:color="auto"/>
                <w:bottom w:val="none" w:sz="0" w:space="0" w:color="auto"/>
                <w:right w:val="none" w:sz="0" w:space="0" w:color="auto"/>
              </w:divBdr>
              <w:divsChild>
                <w:div w:id="104539806">
                  <w:marLeft w:val="0"/>
                  <w:marRight w:val="0"/>
                  <w:marTop w:val="0"/>
                  <w:marBottom w:val="0"/>
                  <w:divBdr>
                    <w:top w:val="none" w:sz="0" w:space="0" w:color="auto"/>
                    <w:left w:val="none" w:sz="0" w:space="0" w:color="auto"/>
                    <w:bottom w:val="none" w:sz="0" w:space="0" w:color="auto"/>
                    <w:right w:val="none" w:sz="0" w:space="0" w:color="auto"/>
                  </w:divBdr>
                </w:div>
                <w:div w:id="182019639">
                  <w:marLeft w:val="0"/>
                  <w:marRight w:val="0"/>
                  <w:marTop w:val="0"/>
                  <w:marBottom w:val="0"/>
                  <w:divBdr>
                    <w:top w:val="none" w:sz="0" w:space="0" w:color="auto"/>
                    <w:left w:val="none" w:sz="0" w:space="0" w:color="auto"/>
                    <w:bottom w:val="none" w:sz="0" w:space="0" w:color="auto"/>
                    <w:right w:val="none" w:sz="0" w:space="0" w:color="auto"/>
                  </w:divBdr>
                </w:div>
                <w:div w:id="1686251616">
                  <w:marLeft w:val="0"/>
                  <w:marRight w:val="0"/>
                  <w:marTop w:val="0"/>
                  <w:marBottom w:val="0"/>
                  <w:divBdr>
                    <w:top w:val="none" w:sz="0" w:space="0" w:color="auto"/>
                    <w:left w:val="none" w:sz="0" w:space="0" w:color="auto"/>
                    <w:bottom w:val="none" w:sz="0" w:space="0" w:color="auto"/>
                    <w:right w:val="none" w:sz="0" w:space="0" w:color="auto"/>
                  </w:divBdr>
                </w:div>
                <w:div w:id="300161852">
                  <w:marLeft w:val="0"/>
                  <w:marRight w:val="0"/>
                  <w:marTop w:val="0"/>
                  <w:marBottom w:val="0"/>
                  <w:divBdr>
                    <w:top w:val="none" w:sz="0" w:space="0" w:color="auto"/>
                    <w:left w:val="none" w:sz="0" w:space="0" w:color="auto"/>
                    <w:bottom w:val="none" w:sz="0" w:space="0" w:color="auto"/>
                    <w:right w:val="none" w:sz="0" w:space="0" w:color="auto"/>
                  </w:divBdr>
                </w:div>
              </w:divsChild>
            </w:div>
            <w:div w:id="1080982241">
              <w:marLeft w:val="0"/>
              <w:marRight w:val="0"/>
              <w:marTop w:val="0"/>
              <w:marBottom w:val="0"/>
              <w:divBdr>
                <w:top w:val="none" w:sz="0" w:space="0" w:color="auto"/>
                <w:left w:val="none" w:sz="0" w:space="0" w:color="auto"/>
                <w:bottom w:val="none" w:sz="0" w:space="0" w:color="auto"/>
                <w:right w:val="none" w:sz="0" w:space="0" w:color="auto"/>
              </w:divBdr>
              <w:divsChild>
                <w:div w:id="468403908">
                  <w:marLeft w:val="0"/>
                  <w:marRight w:val="0"/>
                  <w:marTop w:val="0"/>
                  <w:marBottom w:val="0"/>
                  <w:divBdr>
                    <w:top w:val="none" w:sz="0" w:space="0" w:color="auto"/>
                    <w:left w:val="none" w:sz="0" w:space="0" w:color="auto"/>
                    <w:bottom w:val="none" w:sz="0" w:space="0" w:color="auto"/>
                    <w:right w:val="none" w:sz="0" w:space="0" w:color="auto"/>
                  </w:divBdr>
                </w:div>
                <w:div w:id="1912614072">
                  <w:marLeft w:val="0"/>
                  <w:marRight w:val="0"/>
                  <w:marTop w:val="0"/>
                  <w:marBottom w:val="0"/>
                  <w:divBdr>
                    <w:top w:val="none" w:sz="0" w:space="0" w:color="auto"/>
                    <w:left w:val="none" w:sz="0" w:space="0" w:color="auto"/>
                    <w:bottom w:val="none" w:sz="0" w:space="0" w:color="auto"/>
                    <w:right w:val="none" w:sz="0" w:space="0" w:color="auto"/>
                  </w:divBdr>
                </w:div>
                <w:div w:id="683409799">
                  <w:marLeft w:val="0"/>
                  <w:marRight w:val="0"/>
                  <w:marTop w:val="0"/>
                  <w:marBottom w:val="0"/>
                  <w:divBdr>
                    <w:top w:val="none" w:sz="0" w:space="0" w:color="auto"/>
                    <w:left w:val="none" w:sz="0" w:space="0" w:color="auto"/>
                    <w:bottom w:val="none" w:sz="0" w:space="0" w:color="auto"/>
                    <w:right w:val="none" w:sz="0" w:space="0" w:color="auto"/>
                  </w:divBdr>
                </w:div>
                <w:div w:id="841628719">
                  <w:marLeft w:val="0"/>
                  <w:marRight w:val="0"/>
                  <w:marTop w:val="0"/>
                  <w:marBottom w:val="0"/>
                  <w:divBdr>
                    <w:top w:val="none" w:sz="0" w:space="0" w:color="auto"/>
                    <w:left w:val="none" w:sz="0" w:space="0" w:color="auto"/>
                    <w:bottom w:val="none" w:sz="0" w:space="0" w:color="auto"/>
                    <w:right w:val="none" w:sz="0" w:space="0" w:color="auto"/>
                  </w:divBdr>
                </w:div>
                <w:div w:id="2027750689">
                  <w:marLeft w:val="0"/>
                  <w:marRight w:val="0"/>
                  <w:marTop w:val="0"/>
                  <w:marBottom w:val="0"/>
                  <w:divBdr>
                    <w:top w:val="none" w:sz="0" w:space="0" w:color="auto"/>
                    <w:left w:val="none" w:sz="0" w:space="0" w:color="auto"/>
                    <w:bottom w:val="none" w:sz="0" w:space="0" w:color="auto"/>
                    <w:right w:val="none" w:sz="0" w:space="0" w:color="auto"/>
                  </w:divBdr>
                </w:div>
                <w:div w:id="1419011934">
                  <w:marLeft w:val="0"/>
                  <w:marRight w:val="0"/>
                  <w:marTop w:val="0"/>
                  <w:marBottom w:val="0"/>
                  <w:divBdr>
                    <w:top w:val="none" w:sz="0" w:space="0" w:color="auto"/>
                    <w:left w:val="none" w:sz="0" w:space="0" w:color="auto"/>
                    <w:bottom w:val="none" w:sz="0" w:space="0" w:color="auto"/>
                    <w:right w:val="none" w:sz="0" w:space="0" w:color="auto"/>
                  </w:divBdr>
                </w:div>
                <w:div w:id="652638762">
                  <w:marLeft w:val="0"/>
                  <w:marRight w:val="0"/>
                  <w:marTop w:val="0"/>
                  <w:marBottom w:val="0"/>
                  <w:divBdr>
                    <w:top w:val="none" w:sz="0" w:space="0" w:color="auto"/>
                    <w:left w:val="none" w:sz="0" w:space="0" w:color="auto"/>
                    <w:bottom w:val="none" w:sz="0" w:space="0" w:color="auto"/>
                    <w:right w:val="none" w:sz="0" w:space="0" w:color="auto"/>
                  </w:divBdr>
                </w:div>
              </w:divsChild>
            </w:div>
            <w:div w:id="18048740">
              <w:marLeft w:val="0"/>
              <w:marRight w:val="0"/>
              <w:marTop w:val="0"/>
              <w:marBottom w:val="0"/>
              <w:divBdr>
                <w:top w:val="none" w:sz="0" w:space="0" w:color="auto"/>
                <w:left w:val="none" w:sz="0" w:space="0" w:color="auto"/>
                <w:bottom w:val="none" w:sz="0" w:space="0" w:color="auto"/>
                <w:right w:val="none" w:sz="0" w:space="0" w:color="auto"/>
              </w:divBdr>
              <w:divsChild>
                <w:div w:id="1038818736">
                  <w:marLeft w:val="0"/>
                  <w:marRight w:val="0"/>
                  <w:marTop w:val="0"/>
                  <w:marBottom w:val="0"/>
                  <w:divBdr>
                    <w:top w:val="none" w:sz="0" w:space="0" w:color="auto"/>
                    <w:left w:val="none" w:sz="0" w:space="0" w:color="auto"/>
                    <w:bottom w:val="none" w:sz="0" w:space="0" w:color="auto"/>
                    <w:right w:val="none" w:sz="0" w:space="0" w:color="auto"/>
                  </w:divBdr>
                </w:div>
                <w:div w:id="1642689760">
                  <w:marLeft w:val="0"/>
                  <w:marRight w:val="0"/>
                  <w:marTop w:val="0"/>
                  <w:marBottom w:val="0"/>
                  <w:divBdr>
                    <w:top w:val="none" w:sz="0" w:space="0" w:color="auto"/>
                    <w:left w:val="none" w:sz="0" w:space="0" w:color="auto"/>
                    <w:bottom w:val="none" w:sz="0" w:space="0" w:color="auto"/>
                    <w:right w:val="none" w:sz="0" w:space="0" w:color="auto"/>
                  </w:divBdr>
                </w:div>
              </w:divsChild>
            </w:div>
            <w:div w:id="848644752">
              <w:marLeft w:val="0"/>
              <w:marRight w:val="0"/>
              <w:marTop w:val="0"/>
              <w:marBottom w:val="0"/>
              <w:divBdr>
                <w:top w:val="none" w:sz="0" w:space="0" w:color="auto"/>
                <w:left w:val="none" w:sz="0" w:space="0" w:color="auto"/>
                <w:bottom w:val="none" w:sz="0" w:space="0" w:color="auto"/>
                <w:right w:val="none" w:sz="0" w:space="0" w:color="auto"/>
              </w:divBdr>
              <w:divsChild>
                <w:div w:id="1740057919">
                  <w:marLeft w:val="0"/>
                  <w:marRight w:val="0"/>
                  <w:marTop w:val="0"/>
                  <w:marBottom w:val="0"/>
                  <w:divBdr>
                    <w:top w:val="none" w:sz="0" w:space="0" w:color="auto"/>
                    <w:left w:val="none" w:sz="0" w:space="0" w:color="auto"/>
                    <w:bottom w:val="none" w:sz="0" w:space="0" w:color="auto"/>
                    <w:right w:val="none" w:sz="0" w:space="0" w:color="auto"/>
                  </w:divBdr>
                </w:div>
                <w:div w:id="1717050297">
                  <w:marLeft w:val="0"/>
                  <w:marRight w:val="0"/>
                  <w:marTop w:val="0"/>
                  <w:marBottom w:val="0"/>
                  <w:divBdr>
                    <w:top w:val="none" w:sz="0" w:space="0" w:color="auto"/>
                    <w:left w:val="none" w:sz="0" w:space="0" w:color="auto"/>
                    <w:bottom w:val="none" w:sz="0" w:space="0" w:color="auto"/>
                    <w:right w:val="none" w:sz="0" w:space="0" w:color="auto"/>
                  </w:divBdr>
                </w:div>
                <w:div w:id="593784924">
                  <w:marLeft w:val="0"/>
                  <w:marRight w:val="0"/>
                  <w:marTop w:val="0"/>
                  <w:marBottom w:val="0"/>
                  <w:divBdr>
                    <w:top w:val="none" w:sz="0" w:space="0" w:color="auto"/>
                    <w:left w:val="none" w:sz="0" w:space="0" w:color="auto"/>
                    <w:bottom w:val="none" w:sz="0" w:space="0" w:color="auto"/>
                    <w:right w:val="none" w:sz="0" w:space="0" w:color="auto"/>
                  </w:divBdr>
                </w:div>
                <w:div w:id="279263049">
                  <w:marLeft w:val="0"/>
                  <w:marRight w:val="0"/>
                  <w:marTop w:val="0"/>
                  <w:marBottom w:val="0"/>
                  <w:divBdr>
                    <w:top w:val="none" w:sz="0" w:space="0" w:color="auto"/>
                    <w:left w:val="none" w:sz="0" w:space="0" w:color="auto"/>
                    <w:bottom w:val="none" w:sz="0" w:space="0" w:color="auto"/>
                    <w:right w:val="none" w:sz="0" w:space="0" w:color="auto"/>
                  </w:divBdr>
                </w:div>
                <w:div w:id="1945917921">
                  <w:marLeft w:val="0"/>
                  <w:marRight w:val="0"/>
                  <w:marTop w:val="0"/>
                  <w:marBottom w:val="0"/>
                  <w:divBdr>
                    <w:top w:val="none" w:sz="0" w:space="0" w:color="auto"/>
                    <w:left w:val="none" w:sz="0" w:space="0" w:color="auto"/>
                    <w:bottom w:val="none" w:sz="0" w:space="0" w:color="auto"/>
                    <w:right w:val="none" w:sz="0" w:space="0" w:color="auto"/>
                  </w:divBdr>
                </w:div>
                <w:div w:id="616984375">
                  <w:marLeft w:val="0"/>
                  <w:marRight w:val="0"/>
                  <w:marTop w:val="0"/>
                  <w:marBottom w:val="0"/>
                  <w:divBdr>
                    <w:top w:val="none" w:sz="0" w:space="0" w:color="auto"/>
                    <w:left w:val="none" w:sz="0" w:space="0" w:color="auto"/>
                    <w:bottom w:val="none" w:sz="0" w:space="0" w:color="auto"/>
                    <w:right w:val="none" w:sz="0" w:space="0" w:color="auto"/>
                  </w:divBdr>
                </w:div>
              </w:divsChild>
            </w:div>
            <w:div w:id="1395203755">
              <w:marLeft w:val="0"/>
              <w:marRight w:val="0"/>
              <w:marTop w:val="0"/>
              <w:marBottom w:val="0"/>
              <w:divBdr>
                <w:top w:val="none" w:sz="0" w:space="0" w:color="auto"/>
                <w:left w:val="none" w:sz="0" w:space="0" w:color="auto"/>
                <w:bottom w:val="none" w:sz="0" w:space="0" w:color="auto"/>
                <w:right w:val="none" w:sz="0" w:space="0" w:color="auto"/>
              </w:divBdr>
              <w:divsChild>
                <w:div w:id="64302660">
                  <w:marLeft w:val="0"/>
                  <w:marRight w:val="0"/>
                  <w:marTop w:val="0"/>
                  <w:marBottom w:val="0"/>
                  <w:divBdr>
                    <w:top w:val="none" w:sz="0" w:space="0" w:color="auto"/>
                    <w:left w:val="none" w:sz="0" w:space="0" w:color="auto"/>
                    <w:bottom w:val="none" w:sz="0" w:space="0" w:color="auto"/>
                    <w:right w:val="none" w:sz="0" w:space="0" w:color="auto"/>
                  </w:divBdr>
                </w:div>
                <w:div w:id="1905408768">
                  <w:marLeft w:val="0"/>
                  <w:marRight w:val="0"/>
                  <w:marTop w:val="0"/>
                  <w:marBottom w:val="0"/>
                  <w:divBdr>
                    <w:top w:val="none" w:sz="0" w:space="0" w:color="auto"/>
                    <w:left w:val="none" w:sz="0" w:space="0" w:color="auto"/>
                    <w:bottom w:val="none" w:sz="0" w:space="0" w:color="auto"/>
                    <w:right w:val="none" w:sz="0" w:space="0" w:color="auto"/>
                  </w:divBdr>
                </w:div>
                <w:div w:id="34087452">
                  <w:marLeft w:val="0"/>
                  <w:marRight w:val="0"/>
                  <w:marTop w:val="0"/>
                  <w:marBottom w:val="0"/>
                  <w:divBdr>
                    <w:top w:val="none" w:sz="0" w:space="0" w:color="auto"/>
                    <w:left w:val="none" w:sz="0" w:space="0" w:color="auto"/>
                    <w:bottom w:val="none" w:sz="0" w:space="0" w:color="auto"/>
                    <w:right w:val="none" w:sz="0" w:space="0" w:color="auto"/>
                  </w:divBdr>
                </w:div>
                <w:div w:id="757556837">
                  <w:marLeft w:val="0"/>
                  <w:marRight w:val="0"/>
                  <w:marTop w:val="0"/>
                  <w:marBottom w:val="0"/>
                  <w:divBdr>
                    <w:top w:val="none" w:sz="0" w:space="0" w:color="auto"/>
                    <w:left w:val="none" w:sz="0" w:space="0" w:color="auto"/>
                    <w:bottom w:val="none" w:sz="0" w:space="0" w:color="auto"/>
                    <w:right w:val="none" w:sz="0" w:space="0" w:color="auto"/>
                  </w:divBdr>
                </w:div>
                <w:div w:id="1569416531">
                  <w:marLeft w:val="0"/>
                  <w:marRight w:val="0"/>
                  <w:marTop w:val="0"/>
                  <w:marBottom w:val="0"/>
                  <w:divBdr>
                    <w:top w:val="none" w:sz="0" w:space="0" w:color="auto"/>
                    <w:left w:val="none" w:sz="0" w:space="0" w:color="auto"/>
                    <w:bottom w:val="none" w:sz="0" w:space="0" w:color="auto"/>
                    <w:right w:val="none" w:sz="0" w:space="0" w:color="auto"/>
                  </w:divBdr>
                </w:div>
                <w:div w:id="1082489996">
                  <w:marLeft w:val="0"/>
                  <w:marRight w:val="0"/>
                  <w:marTop w:val="0"/>
                  <w:marBottom w:val="0"/>
                  <w:divBdr>
                    <w:top w:val="none" w:sz="0" w:space="0" w:color="auto"/>
                    <w:left w:val="none" w:sz="0" w:space="0" w:color="auto"/>
                    <w:bottom w:val="none" w:sz="0" w:space="0" w:color="auto"/>
                    <w:right w:val="none" w:sz="0" w:space="0" w:color="auto"/>
                  </w:divBdr>
                </w:div>
                <w:div w:id="1026059918">
                  <w:marLeft w:val="0"/>
                  <w:marRight w:val="0"/>
                  <w:marTop w:val="0"/>
                  <w:marBottom w:val="0"/>
                  <w:divBdr>
                    <w:top w:val="none" w:sz="0" w:space="0" w:color="auto"/>
                    <w:left w:val="none" w:sz="0" w:space="0" w:color="auto"/>
                    <w:bottom w:val="none" w:sz="0" w:space="0" w:color="auto"/>
                    <w:right w:val="none" w:sz="0" w:space="0" w:color="auto"/>
                  </w:divBdr>
                </w:div>
                <w:div w:id="5162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4258</Words>
  <Characters>25552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MałgorzataRosołowicz</dc:creator>
  <cp:keywords/>
  <dc:description/>
  <cp:lastModifiedBy>MałgorzataRosołowicz</cp:lastModifiedBy>
  <cp:revision>10</cp:revision>
  <dcterms:created xsi:type="dcterms:W3CDTF">2020-10-21T09:05:00Z</dcterms:created>
  <dcterms:modified xsi:type="dcterms:W3CDTF">2020-11-16T10:49:00Z</dcterms:modified>
</cp:coreProperties>
</file>